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2D34" w14:textId="77777777" w:rsidR="00BF54B7" w:rsidRDefault="006F3775" w:rsidP="007F373E">
      <w:pPr>
        <w:jc w:val="center"/>
        <w:rPr>
          <w:rFonts w:ascii="ＭＳ Ｐゴシック" w:eastAsia="ＭＳ Ｐゴシック" w:hAnsi="ＭＳ Ｐゴシック"/>
          <w:b/>
          <w:sz w:val="26"/>
          <w:szCs w:val="26"/>
          <w:highlight w:val="cyan"/>
        </w:rPr>
      </w:pPr>
      <w:r>
        <w:rPr>
          <w:rFonts w:ascii="ＭＳ 明朝" w:eastAsia="ＭＳ 明朝" w:hAnsi="ＭＳ 明朝"/>
          <w:b/>
          <w:noProof/>
          <w:sz w:val="24"/>
          <w:szCs w:val="24"/>
        </w:rPr>
        <mc:AlternateContent>
          <mc:Choice Requires="wps">
            <w:drawing>
              <wp:anchor distT="0" distB="0" distL="114300" distR="114300" simplePos="0" relativeHeight="251660287" behindDoc="0" locked="0" layoutInCell="1" allowOverlap="1" wp14:anchorId="58CD8A34" wp14:editId="603BE513">
                <wp:simplePos x="0" y="0"/>
                <wp:positionH relativeFrom="margin">
                  <wp:posOffset>103505</wp:posOffset>
                </wp:positionH>
                <wp:positionV relativeFrom="paragraph">
                  <wp:posOffset>-176530</wp:posOffset>
                </wp:positionV>
                <wp:extent cx="5734050" cy="5619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5734050" cy="561975"/>
                        </a:xfrm>
                        <a:prstGeom prst="rect">
                          <a:avLst/>
                        </a:prstGeom>
                        <a:solidFill>
                          <a:srgbClr val="CCFFFF"/>
                        </a:solidFill>
                        <a:ln w="28575" cmpd="dbl"/>
                      </wps:spPr>
                      <wps:style>
                        <a:lnRef idx="2">
                          <a:schemeClr val="accent1">
                            <a:shade val="50000"/>
                          </a:schemeClr>
                        </a:lnRef>
                        <a:fillRef idx="1">
                          <a:schemeClr val="accent1"/>
                        </a:fillRef>
                        <a:effectRef idx="0">
                          <a:schemeClr val="accent1"/>
                        </a:effectRef>
                        <a:fontRef idx="minor">
                          <a:schemeClr val="lt1"/>
                        </a:fontRef>
                      </wps:style>
                      <wps:txbx>
                        <w:txbxContent>
                          <w:p w14:paraId="3E692AC7" w14:textId="77777777" w:rsidR="0077758D" w:rsidRDefault="0043169F" w:rsidP="008F7BBE">
                            <w:pPr>
                              <w:snapToGrid w:val="0"/>
                              <w:spacing w:line="420" w:lineRule="atLeast"/>
                              <w:jc w:val="center"/>
                              <w:rPr>
                                <w:rFonts w:asciiTheme="majorEastAsia" w:eastAsiaTheme="majorEastAsia" w:hAnsiTheme="majorEastAsia"/>
                                <w:b/>
                                <w:color w:val="000000" w:themeColor="text1"/>
                                <w:sz w:val="28"/>
                                <w:szCs w:val="26"/>
                              </w:rPr>
                            </w:pPr>
                            <w:r w:rsidRPr="0043169F">
                              <w:rPr>
                                <w:rFonts w:asciiTheme="majorEastAsia" w:eastAsiaTheme="majorEastAsia" w:hAnsiTheme="majorEastAsia" w:hint="eastAsia"/>
                                <w:b/>
                                <w:color w:val="000000" w:themeColor="text1"/>
                                <w:sz w:val="28"/>
                                <w:szCs w:val="26"/>
                              </w:rPr>
                              <w:t>令和８年度</w:t>
                            </w:r>
                            <w:r w:rsidR="0077758D">
                              <w:rPr>
                                <w:rFonts w:asciiTheme="majorEastAsia" w:eastAsiaTheme="majorEastAsia" w:hAnsiTheme="majorEastAsia" w:hint="eastAsia"/>
                                <w:b/>
                                <w:color w:val="000000" w:themeColor="text1"/>
                                <w:sz w:val="28"/>
                                <w:szCs w:val="26"/>
                              </w:rPr>
                              <w:t>（2026年度）</w:t>
                            </w:r>
                            <w:r w:rsidRPr="0043169F">
                              <w:rPr>
                                <w:rFonts w:asciiTheme="majorEastAsia" w:eastAsiaTheme="majorEastAsia" w:hAnsiTheme="majorEastAsia" w:hint="eastAsia"/>
                                <w:b/>
                                <w:color w:val="000000" w:themeColor="text1"/>
                                <w:sz w:val="28"/>
                                <w:szCs w:val="26"/>
                              </w:rPr>
                              <w:t>料理人と連携した県産食材消費拡大</w:t>
                            </w:r>
                          </w:p>
                          <w:p w14:paraId="2F1FB160" w14:textId="4845F231" w:rsidR="005C6FEB" w:rsidRPr="000D274B" w:rsidRDefault="0043169F" w:rsidP="008F7BBE">
                            <w:pPr>
                              <w:snapToGrid w:val="0"/>
                              <w:spacing w:line="420" w:lineRule="atLeast"/>
                              <w:jc w:val="center"/>
                              <w:rPr>
                                <w:rFonts w:asciiTheme="majorEastAsia" w:eastAsiaTheme="majorEastAsia" w:hAnsiTheme="majorEastAsia"/>
                                <w:b/>
                                <w:color w:val="000000" w:themeColor="text1"/>
                                <w:sz w:val="28"/>
                                <w:szCs w:val="26"/>
                              </w:rPr>
                            </w:pPr>
                            <w:r w:rsidRPr="0043169F">
                              <w:rPr>
                                <w:rFonts w:asciiTheme="majorEastAsia" w:eastAsiaTheme="majorEastAsia" w:hAnsiTheme="majorEastAsia" w:hint="eastAsia"/>
                                <w:b/>
                                <w:color w:val="000000" w:themeColor="text1"/>
                                <w:sz w:val="28"/>
                                <w:szCs w:val="26"/>
                              </w:rPr>
                              <w:t>緊急支援事業</w:t>
                            </w:r>
                            <w:r w:rsidR="005C6FEB" w:rsidRPr="000D274B">
                              <w:rPr>
                                <w:rFonts w:asciiTheme="majorEastAsia" w:eastAsiaTheme="majorEastAsia" w:hAnsiTheme="majorEastAsia"/>
                                <w:b/>
                                <w:color w:val="000000" w:themeColor="text1"/>
                                <w:sz w:val="28"/>
                                <w:szCs w:val="26"/>
                              </w:rPr>
                              <w:t>補助金</w:t>
                            </w:r>
                            <w:r w:rsidR="008F7BBE">
                              <w:rPr>
                                <w:rFonts w:asciiTheme="majorEastAsia" w:eastAsiaTheme="majorEastAsia" w:hAnsiTheme="majorEastAsia" w:hint="eastAsia"/>
                                <w:b/>
                                <w:color w:val="000000" w:themeColor="text1"/>
                                <w:sz w:val="28"/>
                                <w:szCs w:val="26"/>
                              </w:rPr>
                              <w:t xml:space="preserve">　</w:t>
                            </w:r>
                            <w:r w:rsidR="004C0989">
                              <w:rPr>
                                <w:rFonts w:asciiTheme="majorEastAsia" w:eastAsiaTheme="majorEastAsia" w:hAnsiTheme="majorEastAsia" w:hint="eastAsia"/>
                                <w:b/>
                                <w:color w:val="000000" w:themeColor="text1"/>
                                <w:sz w:val="28"/>
                                <w:szCs w:val="26"/>
                              </w:rPr>
                              <w:t>公募</w:t>
                            </w:r>
                            <w:r w:rsidR="005C6FEB" w:rsidRPr="000D274B">
                              <w:rPr>
                                <w:rFonts w:asciiTheme="majorEastAsia" w:eastAsiaTheme="majorEastAsia" w:hAnsiTheme="majorEastAsia" w:hint="eastAsia"/>
                                <w:b/>
                                <w:color w:val="000000" w:themeColor="text1"/>
                                <w:sz w:val="28"/>
                                <w:szCs w:val="26"/>
                              </w:rPr>
                              <w:t>要領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D8A34" id="正方形/長方形 1" o:spid="_x0000_s1026" style="position:absolute;left:0;text-align:left;margin-left:8.15pt;margin-top:-13.9pt;width:451.5pt;height:44.2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" fillcolor="#cff" strokecolor="#243f60 [1604]" strokeweight="2.25pt">
                <v:stroke linestyle="thinThin"/>
                <v:textbox inset="1mm,0,1mm,0">
                  <w:txbxContent>
                    <w:p w14:paraId="3E692AC7" w14:textId="77777777" w:rsidR="0077758D" w:rsidRDefault="0043169F" w:rsidP="008F7BBE">
                      <w:pPr>
                        <w:snapToGrid w:val="0"/>
                        <w:spacing w:line="420" w:lineRule="atLeast"/>
                        <w:jc w:val="center"/>
                        <w:rPr>
                          <w:rFonts w:asciiTheme="majorEastAsia" w:eastAsiaTheme="majorEastAsia" w:hAnsiTheme="majorEastAsia"/>
                          <w:b/>
                          <w:color w:val="000000" w:themeColor="text1"/>
                          <w:sz w:val="28"/>
                          <w:szCs w:val="26"/>
                        </w:rPr>
                      </w:pPr>
                      <w:r w:rsidRPr="0043169F">
                        <w:rPr>
                          <w:rFonts w:asciiTheme="majorEastAsia" w:eastAsiaTheme="majorEastAsia" w:hAnsiTheme="majorEastAsia" w:hint="eastAsia"/>
                          <w:b/>
                          <w:color w:val="000000" w:themeColor="text1"/>
                          <w:sz w:val="28"/>
                          <w:szCs w:val="26"/>
                        </w:rPr>
                        <w:t>令和８年度</w:t>
                      </w:r>
                      <w:r w:rsidR="0077758D">
                        <w:rPr>
                          <w:rFonts w:asciiTheme="majorEastAsia" w:eastAsiaTheme="majorEastAsia" w:hAnsiTheme="majorEastAsia" w:hint="eastAsia"/>
                          <w:b/>
                          <w:color w:val="000000" w:themeColor="text1"/>
                          <w:sz w:val="28"/>
                          <w:szCs w:val="26"/>
                        </w:rPr>
                        <w:t>（2026年度）</w:t>
                      </w:r>
                      <w:r w:rsidRPr="0043169F">
                        <w:rPr>
                          <w:rFonts w:asciiTheme="majorEastAsia" w:eastAsiaTheme="majorEastAsia" w:hAnsiTheme="majorEastAsia" w:hint="eastAsia"/>
                          <w:b/>
                          <w:color w:val="000000" w:themeColor="text1"/>
                          <w:sz w:val="28"/>
                          <w:szCs w:val="26"/>
                        </w:rPr>
                        <w:t>料理人と連携した県産食材消費拡大</w:t>
                      </w:r>
                    </w:p>
                    <w:p w14:paraId="2F1FB160" w14:textId="4845F231" w:rsidR="005C6FEB" w:rsidRPr="000D274B" w:rsidRDefault="0043169F" w:rsidP="008F7BBE">
                      <w:pPr>
                        <w:snapToGrid w:val="0"/>
                        <w:spacing w:line="420" w:lineRule="atLeast"/>
                        <w:jc w:val="center"/>
                        <w:rPr>
                          <w:rFonts w:asciiTheme="majorEastAsia" w:eastAsiaTheme="majorEastAsia" w:hAnsiTheme="majorEastAsia"/>
                          <w:b/>
                          <w:color w:val="000000" w:themeColor="text1"/>
                          <w:sz w:val="28"/>
                          <w:szCs w:val="26"/>
                        </w:rPr>
                      </w:pPr>
                      <w:r w:rsidRPr="0043169F">
                        <w:rPr>
                          <w:rFonts w:asciiTheme="majorEastAsia" w:eastAsiaTheme="majorEastAsia" w:hAnsiTheme="majorEastAsia" w:hint="eastAsia"/>
                          <w:b/>
                          <w:color w:val="000000" w:themeColor="text1"/>
                          <w:sz w:val="28"/>
                          <w:szCs w:val="26"/>
                        </w:rPr>
                        <w:t>緊急支援事業</w:t>
                      </w:r>
                      <w:r w:rsidR="005C6FEB" w:rsidRPr="000D274B">
                        <w:rPr>
                          <w:rFonts w:asciiTheme="majorEastAsia" w:eastAsiaTheme="majorEastAsia" w:hAnsiTheme="majorEastAsia"/>
                          <w:b/>
                          <w:color w:val="000000" w:themeColor="text1"/>
                          <w:sz w:val="28"/>
                          <w:szCs w:val="26"/>
                        </w:rPr>
                        <w:t>補助金</w:t>
                      </w:r>
                      <w:r w:rsidR="008F7BBE">
                        <w:rPr>
                          <w:rFonts w:asciiTheme="majorEastAsia" w:eastAsiaTheme="majorEastAsia" w:hAnsiTheme="majorEastAsia" w:hint="eastAsia"/>
                          <w:b/>
                          <w:color w:val="000000" w:themeColor="text1"/>
                          <w:sz w:val="28"/>
                          <w:szCs w:val="26"/>
                        </w:rPr>
                        <w:t xml:space="preserve">　</w:t>
                      </w:r>
                      <w:r w:rsidR="004C0989">
                        <w:rPr>
                          <w:rFonts w:asciiTheme="majorEastAsia" w:eastAsiaTheme="majorEastAsia" w:hAnsiTheme="majorEastAsia" w:hint="eastAsia"/>
                          <w:b/>
                          <w:color w:val="000000" w:themeColor="text1"/>
                          <w:sz w:val="28"/>
                          <w:szCs w:val="26"/>
                        </w:rPr>
                        <w:t>公募</w:t>
                      </w:r>
                      <w:r w:rsidR="005C6FEB" w:rsidRPr="000D274B">
                        <w:rPr>
                          <w:rFonts w:asciiTheme="majorEastAsia" w:eastAsiaTheme="majorEastAsia" w:hAnsiTheme="majorEastAsia" w:hint="eastAsia"/>
                          <w:b/>
                          <w:color w:val="000000" w:themeColor="text1"/>
                          <w:sz w:val="28"/>
                          <w:szCs w:val="26"/>
                        </w:rPr>
                        <w:t>要領</w:t>
                      </w:r>
                    </w:p>
                  </w:txbxContent>
                </v:textbox>
                <w10:wrap anchorx="margin"/>
              </v:rect>
            </w:pict>
          </mc:Fallback>
        </mc:AlternateContent>
      </w:r>
    </w:p>
    <w:p w14:paraId="318FED9F" w14:textId="77777777" w:rsidR="000270F6" w:rsidRDefault="000270F6" w:rsidP="007F373E">
      <w:pPr>
        <w:jc w:val="center"/>
      </w:pPr>
    </w:p>
    <w:p w14:paraId="799BBC68" w14:textId="77777777" w:rsidR="00F44E88" w:rsidRDefault="00F44E88" w:rsidP="007F373E">
      <w:pPr>
        <w:rPr>
          <w:rFonts w:ascii="ＭＳ ゴシック" w:hAnsi="ＭＳ ゴシック"/>
          <w:sz w:val="24"/>
          <w:szCs w:val="24"/>
          <w:shd w:val="pct15" w:color="auto" w:fill="FFFFFF"/>
        </w:rPr>
      </w:pPr>
    </w:p>
    <w:p w14:paraId="7CC3D22B" w14:textId="0EE011C6" w:rsidR="00E63B93" w:rsidRPr="0043169F" w:rsidRDefault="00707D3A" w:rsidP="008E3A10">
      <w:pPr>
        <w:rPr>
          <w:rFonts w:ascii="ＭＳ ゴシック" w:hAnsi="ＭＳ ゴシック"/>
          <w:b/>
          <w:sz w:val="24"/>
          <w:szCs w:val="24"/>
          <w:shd w:val="pct15" w:color="auto" w:fill="FFFFFF"/>
        </w:rPr>
      </w:pPr>
      <w:r w:rsidRPr="00933F49">
        <w:rPr>
          <w:rFonts w:ascii="ＭＳ ゴシック" w:hAnsi="ＭＳ ゴシック" w:hint="eastAsia"/>
          <w:b/>
          <w:sz w:val="24"/>
          <w:szCs w:val="24"/>
          <w:shd w:val="pct15" w:color="auto" w:fill="FFFFFF"/>
        </w:rPr>
        <w:t xml:space="preserve">１　</w:t>
      </w:r>
      <w:r w:rsidR="009D4D9A" w:rsidRPr="00933F49">
        <w:rPr>
          <w:rFonts w:ascii="ＭＳ ゴシック" w:hAnsi="ＭＳ ゴシック" w:hint="eastAsia"/>
          <w:b/>
          <w:sz w:val="24"/>
          <w:szCs w:val="24"/>
          <w:shd w:val="pct15" w:color="auto" w:fill="FFFFFF"/>
        </w:rPr>
        <w:t>事業</w:t>
      </w:r>
      <w:r w:rsidR="00442ED9" w:rsidRPr="00933F49">
        <w:rPr>
          <w:rFonts w:ascii="ＭＳ ゴシック" w:hAnsi="ＭＳ ゴシック" w:hint="eastAsia"/>
          <w:b/>
          <w:sz w:val="24"/>
          <w:szCs w:val="24"/>
          <w:shd w:val="pct15" w:color="auto" w:fill="FFFFFF"/>
        </w:rPr>
        <w:t>の</w:t>
      </w:r>
      <w:r w:rsidR="008F0C95" w:rsidRPr="00933F49">
        <w:rPr>
          <w:rFonts w:ascii="ＭＳ ゴシック" w:hAnsi="ＭＳ ゴシック" w:hint="eastAsia"/>
          <w:b/>
          <w:sz w:val="24"/>
          <w:szCs w:val="24"/>
          <w:shd w:val="pct15" w:color="auto" w:fill="FFFFFF"/>
        </w:rPr>
        <w:t>概要</w:t>
      </w:r>
      <w:r w:rsidR="00853A7A" w:rsidRPr="00933F49">
        <w:rPr>
          <w:rFonts w:ascii="ＭＳ ゴシック" w:hAnsi="ＭＳ ゴシック" w:hint="eastAsia"/>
          <w:b/>
          <w:sz w:val="24"/>
          <w:szCs w:val="24"/>
          <w:shd w:val="pct15" w:color="auto" w:fill="FFFFFF"/>
        </w:rPr>
        <w:t xml:space="preserve">　　　　　　　　　　　　　　　　　　　　　　　　　</w:t>
      </w:r>
      <w:r w:rsidR="00CB4C9C" w:rsidRPr="00933F49">
        <w:rPr>
          <w:rFonts w:ascii="ＭＳ ゴシック" w:hAnsi="ＭＳ ゴシック" w:hint="eastAsia"/>
          <w:b/>
          <w:sz w:val="24"/>
          <w:szCs w:val="24"/>
          <w:shd w:val="pct15" w:color="auto" w:fill="FFFFFF"/>
        </w:rPr>
        <w:t xml:space="preserve">　　　</w:t>
      </w:r>
      <w:r w:rsidR="005C6FEB" w:rsidRPr="00933F49">
        <w:rPr>
          <w:rFonts w:ascii="ＭＳ ゴシック" w:hAnsi="ＭＳ ゴシック" w:hint="eastAsia"/>
          <w:b/>
          <w:sz w:val="24"/>
          <w:szCs w:val="24"/>
          <w:shd w:val="pct15" w:color="auto" w:fill="FFFFFF"/>
        </w:rPr>
        <w:t xml:space="preserve">　</w:t>
      </w:r>
      <w:r w:rsidR="00853A7A" w:rsidRPr="00933F49">
        <w:rPr>
          <w:rFonts w:ascii="ＭＳ ゴシック" w:hAnsi="ＭＳ ゴシック" w:hint="eastAsia"/>
          <w:b/>
          <w:sz w:val="24"/>
          <w:szCs w:val="24"/>
          <w:shd w:val="pct15" w:color="auto" w:fill="FFFFFF"/>
        </w:rPr>
        <w:t xml:space="preserve">　　</w:t>
      </w:r>
      <w:r w:rsidR="007F4299">
        <w:rPr>
          <w:rFonts w:ascii="ＭＳ ゴシック" w:hAnsi="ＭＳ ゴシック" w:hint="eastAsia"/>
          <w:b/>
          <w:sz w:val="24"/>
          <w:szCs w:val="24"/>
          <w:shd w:val="pct15" w:color="auto" w:fill="FFFFFF"/>
        </w:rPr>
        <w:t xml:space="preserve">　</w:t>
      </w:r>
    </w:p>
    <w:p w14:paraId="7F62BE71" w14:textId="06182B6F" w:rsidR="00E63B93" w:rsidRPr="00F44E88" w:rsidRDefault="0043169F" w:rsidP="004B298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B2980" w:rsidRPr="004B2980">
        <w:rPr>
          <w:rFonts w:asciiTheme="majorEastAsia" w:eastAsiaTheme="majorEastAsia" w:hAnsiTheme="majorEastAsia" w:hint="eastAsia"/>
          <w:sz w:val="24"/>
          <w:szCs w:val="24"/>
        </w:rPr>
        <w:t>この事業は、原油・原材料価格</w:t>
      </w:r>
      <w:r w:rsidR="0009105B">
        <w:rPr>
          <w:rFonts w:asciiTheme="majorEastAsia" w:eastAsiaTheme="majorEastAsia" w:hAnsiTheme="majorEastAsia" w:hint="eastAsia"/>
          <w:sz w:val="24"/>
          <w:szCs w:val="24"/>
        </w:rPr>
        <w:t>及び</w:t>
      </w:r>
      <w:r w:rsidR="004B2980" w:rsidRPr="004B2980">
        <w:rPr>
          <w:rFonts w:asciiTheme="majorEastAsia" w:eastAsiaTheme="majorEastAsia" w:hAnsiTheme="majorEastAsia" w:hint="eastAsia"/>
          <w:sz w:val="24"/>
          <w:szCs w:val="24"/>
        </w:rPr>
        <w:t>輸送費の高騰による影響を大きく受けている県内の農林畜水産事業者等を支援するため、県内の農林畜水産業者と料理人が連携したコンソーシアムが行う、県内外の「食」への関心が高い消費者等を対象とした食のイメージ向上と県産食材の消費拡大イベントの開催等の取組</w:t>
      </w:r>
      <w:r w:rsidR="0009105B">
        <w:rPr>
          <w:rFonts w:asciiTheme="majorEastAsia" w:eastAsiaTheme="majorEastAsia" w:hAnsiTheme="majorEastAsia" w:hint="eastAsia"/>
          <w:sz w:val="24"/>
          <w:szCs w:val="24"/>
        </w:rPr>
        <w:t>み</w:t>
      </w:r>
      <w:r w:rsidR="004B2980" w:rsidRPr="004B2980">
        <w:rPr>
          <w:rFonts w:asciiTheme="majorEastAsia" w:eastAsiaTheme="majorEastAsia" w:hAnsiTheme="majorEastAsia" w:hint="eastAsia"/>
          <w:sz w:val="24"/>
          <w:szCs w:val="24"/>
        </w:rPr>
        <w:t>を支援することにより、県産品の認知度向上やさらなる消費拡大を図ることを</w:t>
      </w:r>
      <w:r w:rsidR="0012295F" w:rsidRPr="0007514F">
        <w:rPr>
          <w:rFonts w:hint="eastAsia"/>
          <w:sz w:val="24"/>
          <w:szCs w:val="24"/>
        </w:rPr>
        <w:t>目的</w:t>
      </w:r>
      <w:r w:rsidRPr="0043169F">
        <w:rPr>
          <w:rFonts w:asciiTheme="majorEastAsia" w:eastAsiaTheme="majorEastAsia" w:hAnsiTheme="majorEastAsia" w:hint="eastAsia"/>
          <w:sz w:val="24"/>
          <w:szCs w:val="24"/>
        </w:rPr>
        <w:t>と</w:t>
      </w:r>
      <w:r>
        <w:rPr>
          <w:rFonts w:asciiTheme="majorEastAsia" w:eastAsiaTheme="majorEastAsia" w:hAnsiTheme="majorEastAsia" w:hint="eastAsia"/>
          <w:sz w:val="24"/>
          <w:szCs w:val="24"/>
        </w:rPr>
        <w:t>しています。</w:t>
      </w:r>
    </w:p>
    <w:p w14:paraId="0A30FAF4" w14:textId="3F3BC714" w:rsidR="00680466" w:rsidRPr="00F44E88" w:rsidRDefault="00045E22" w:rsidP="007F373E">
      <w:pPr>
        <w:rPr>
          <w:rFonts w:ascii="ＭＳ ゴシック" w:hAnsi="ＭＳ ゴシック"/>
          <w:b/>
          <w:sz w:val="24"/>
          <w:szCs w:val="24"/>
          <w:shd w:val="pct15" w:color="auto" w:fill="FFFFFF"/>
        </w:rPr>
      </w:pPr>
      <w:r w:rsidRPr="00F44E88">
        <w:rPr>
          <w:rFonts w:ascii="ＭＳ ゴシック" w:hAnsi="ＭＳ ゴシック" w:hint="eastAsia"/>
          <w:b/>
          <w:sz w:val="24"/>
          <w:szCs w:val="24"/>
          <w:shd w:val="pct15" w:color="auto" w:fill="FFFFFF"/>
        </w:rPr>
        <w:t>２</w:t>
      </w:r>
      <w:r w:rsidR="00ED40AB" w:rsidRPr="00F44E88">
        <w:rPr>
          <w:rFonts w:ascii="ＭＳ ゴシック" w:hAnsi="ＭＳ ゴシック" w:hint="eastAsia"/>
          <w:b/>
          <w:sz w:val="24"/>
          <w:szCs w:val="24"/>
          <w:shd w:val="pct15" w:color="auto" w:fill="FFFFFF"/>
        </w:rPr>
        <w:t xml:space="preserve">　</w:t>
      </w:r>
      <w:r w:rsidR="00AF503A" w:rsidRPr="00F44E88">
        <w:rPr>
          <w:rFonts w:ascii="ＭＳ ゴシック" w:hAnsi="ＭＳ ゴシック" w:hint="eastAsia"/>
          <w:b/>
          <w:sz w:val="24"/>
          <w:szCs w:val="24"/>
          <w:shd w:val="pct15" w:color="auto" w:fill="FFFFFF"/>
        </w:rPr>
        <w:t>補助対象事業者及び</w:t>
      </w:r>
      <w:r w:rsidR="00933F49" w:rsidRPr="00F44E88">
        <w:rPr>
          <w:rFonts w:ascii="ＭＳ ゴシック" w:hAnsi="ＭＳ ゴシック" w:hint="eastAsia"/>
          <w:b/>
          <w:sz w:val="24"/>
          <w:szCs w:val="24"/>
          <w:shd w:val="pct15" w:color="auto" w:fill="FFFFFF"/>
        </w:rPr>
        <w:t>補助率</w:t>
      </w:r>
      <w:r w:rsidR="00C77887">
        <w:rPr>
          <w:rFonts w:ascii="ＭＳ ゴシック" w:hAnsi="ＭＳ ゴシック" w:hint="eastAsia"/>
          <w:b/>
          <w:sz w:val="24"/>
          <w:szCs w:val="24"/>
          <w:shd w:val="pct15" w:color="auto" w:fill="FFFFFF"/>
        </w:rPr>
        <w:t xml:space="preserve">　等</w:t>
      </w:r>
      <w:r w:rsidR="00933F49" w:rsidRPr="00F44E88">
        <w:rPr>
          <w:rFonts w:ascii="ＭＳ ゴシック" w:hAnsi="ＭＳ ゴシック" w:hint="eastAsia"/>
          <w:b/>
          <w:sz w:val="24"/>
          <w:szCs w:val="24"/>
          <w:shd w:val="pct15" w:color="auto" w:fill="FFFFFF"/>
        </w:rPr>
        <w:t xml:space="preserve">　</w:t>
      </w:r>
      <w:r w:rsidR="005C6FEB" w:rsidRPr="00F44E88">
        <w:rPr>
          <w:rFonts w:ascii="ＭＳ ゴシック" w:hAnsi="ＭＳ ゴシック" w:hint="eastAsia"/>
          <w:b/>
          <w:sz w:val="24"/>
          <w:szCs w:val="24"/>
          <w:shd w:val="pct15" w:color="auto" w:fill="FFFFFF"/>
        </w:rPr>
        <w:t xml:space="preserve">　　　</w:t>
      </w:r>
      <w:r w:rsidR="009E5A44" w:rsidRPr="00F44E88">
        <w:rPr>
          <w:rFonts w:ascii="ＭＳ ゴシック" w:hAnsi="ＭＳ ゴシック" w:hint="eastAsia"/>
          <w:b/>
          <w:sz w:val="24"/>
          <w:szCs w:val="24"/>
          <w:shd w:val="pct15" w:color="auto" w:fill="FFFFFF"/>
        </w:rPr>
        <w:t xml:space="preserve">　　　</w:t>
      </w:r>
      <w:r w:rsidR="005C6FEB" w:rsidRPr="00F44E88">
        <w:rPr>
          <w:rFonts w:ascii="ＭＳ ゴシック" w:hAnsi="ＭＳ ゴシック" w:hint="eastAsia"/>
          <w:b/>
          <w:sz w:val="24"/>
          <w:szCs w:val="24"/>
          <w:shd w:val="pct15" w:color="auto" w:fill="FFFFFF"/>
        </w:rPr>
        <w:t xml:space="preserve">　　　　　　　　　</w:t>
      </w:r>
      <w:r w:rsidR="00853A7A" w:rsidRPr="00F44E88">
        <w:rPr>
          <w:rFonts w:ascii="ＭＳ ゴシック" w:hAnsi="ＭＳ ゴシック" w:hint="eastAsia"/>
          <w:b/>
          <w:sz w:val="24"/>
          <w:szCs w:val="24"/>
          <w:shd w:val="pct15" w:color="auto" w:fill="FFFFFF"/>
        </w:rPr>
        <w:t xml:space="preserve">　　　　</w:t>
      </w:r>
      <w:r w:rsidR="00CB4C9C" w:rsidRPr="00F44E88">
        <w:rPr>
          <w:rFonts w:ascii="ＭＳ ゴシック" w:hAnsi="ＭＳ ゴシック" w:hint="eastAsia"/>
          <w:b/>
          <w:sz w:val="24"/>
          <w:szCs w:val="24"/>
          <w:shd w:val="pct15" w:color="auto" w:fill="FFFFFF"/>
        </w:rPr>
        <w:t xml:space="preserve">　　　</w:t>
      </w:r>
    </w:p>
    <w:p w14:paraId="14180689" w14:textId="2FF18F1A" w:rsidR="005C6FEB" w:rsidRPr="00F44E88" w:rsidRDefault="007F373E" w:rsidP="00B059A0">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（１）補助対象事業者　</w:t>
      </w:r>
      <w:r w:rsidR="00B059A0" w:rsidRPr="00B059A0">
        <w:rPr>
          <w:rFonts w:asciiTheme="majorEastAsia" w:eastAsiaTheme="majorEastAsia" w:hAnsiTheme="majorEastAsia" w:hint="eastAsia"/>
          <w:sz w:val="24"/>
          <w:szCs w:val="24"/>
        </w:rPr>
        <w:t>コンソーシアム（</w:t>
      </w:r>
      <w:r w:rsidR="00A048EB">
        <w:rPr>
          <w:rFonts w:asciiTheme="majorEastAsia" w:eastAsiaTheme="majorEastAsia" w:hAnsiTheme="majorEastAsia" w:hint="eastAsia"/>
          <w:sz w:val="24"/>
          <w:szCs w:val="24"/>
        </w:rPr>
        <w:t>県内の</w:t>
      </w:r>
      <w:r w:rsidR="00B059A0" w:rsidRPr="00B059A0">
        <w:rPr>
          <w:rFonts w:asciiTheme="majorEastAsia" w:eastAsiaTheme="majorEastAsia" w:hAnsiTheme="majorEastAsia" w:hint="eastAsia"/>
          <w:sz w:val="24"/>
          <w:szCs w:val="24"/>
        </w:rPr>
        <w:t>農林畜水産業者（農業協同組合等の生産者が組織する団体を含む）</w:t>
      </w:r>
      <w:r w:rsidR="00880478">
        <w:rPr>
          <w:rFonts w:asciiTheme="majorEastAsia" w:eastAsiaTheme="majorEastAsia" w:hAnsiTheme="majorEastAsia" w:hint="eastAsia"/>
          <w:sz w:val="24"/>
          <w:szCs w:val="24"/>
        </w:rPr>
        <w:t>や</w:t>
      </w:r>
      <w:r w:rsidR="00A048EB">
        <w:rPr>
          <w:rFonts w:asciiTheme="majorEastAsia" w:eastAsiaTheme="majorEastAsia" w:hAnsiTheme="majorEastAsia" w:hint="eastAsia"/>
          <w:sz w:val="24"/>
          <w:szCs w:val="24"/>
        </w:rPr>
        <w:t>料理人、</w:t>
      </w:r>
      <w:r w:rsidR="00B059A0" w:rsidRPr="00B059A0">
        <w:rPr>
          <w:rFonts w:asciiTheme="majorEastAsia" w:eastAsiaTheme="majorEastAsia" w:hAnsiTheme="majorEastAsia" w:hint="eastAsia"/>
          <w:sz w:val="24"/>
          <w:szCs w:val="24"/>
        </w:rPr>
        <w:t>県観光連盟、県内の料理人を必須の構成員とする）</w:t>
      </w:r>
    </w:p>
    <w:p w14:paraId="78BF6978" w14:textId="650AB93D" w:rsidR="00780508" w:rsidRDefault="007F373E"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（２）補助率</w:t>
      </w:r>
      <w:r w:rsidR="00AF503A" w:rsidRPr="00F44E88">
        <w:rPr>
          <w:rFonts w:asciiTheme="majorEastAsia" w:eastAsiaTheme="majorEastAsia" w:hAnsiTheme="majorEastAsia" w:hint="eastAsia"/>
          <w:sz w:val="24"/>
          <w:szCs w:val="24"/>
        </w:rPr>
        <w:t xml:space="preserve">　</w:t>
      </w:r>
      <w:r w:rsidRPr="00F44E88">
        <w:rPr>
          <w:rFonts w:asciiTheme="majorEastAsia" w:eastAsiaTheme="majorEastAsia" w:hAnsiTheme="majorEastAsia" w:hint="eastAsia"/>
          <w:sz w:val="24"/>
          <w:szCs w:val="24"/>
        </w:rPr>
        <w:t>定額（上限</w:t>
      </w:r>
      <w:r w:rsidR="00B059A0">
        <w:rPr>
          <w:rFonts w:asciiTheme="majorEastAsia" w:eastAsiaTheme="majorEastAsia" w:hAnsiTheme="majorEastAsia" w:hint="eastAsia"/>
          <w:sz w:val="24"/>
          <w:szCs w:val="24"/>
        </w:rPr>
        <w:t>8,249</w:t>
      </w:r>
      <w:r w:rsidRPr="00F44E88">
        <w:rPr>
          <w:rFonts w:asciiTheme="majorEastAsia" w:eastAsiaTheme="majorEastAsia" w:hAnsiTheme="majorEastAsia" w:hint="eastAsia"/>
          <w:sz w:val="24"/>
          <w:szCs w:val="24"/>
        </w:rPr>
        <w:t>千円</w:t>
      </w:r>
      <w:r w:rsidR="00FA0585" w:rsidRPr="00F44E88">
        <w:rPr>
          <w:rFonts w:asciiTheme="majorEastAsia" w:eastAsiaTheme="majorEastAsia" w:hAnsiTheme="majorEastAsia" w:hint="eastAsia"/>
          <w:sz w:val="24"/>
          <w:szCs w:val="24"/>
        </w:rPr>
        <w:t>／者</w:t>
      </w:r>
      <w:r w:rsidRPr="00F44E88">
        <w:rPr>
          <w:rFonts w:asciiTheme="majorEastAsia" w:eastAsiaTheme="majorEastAsia" w:hAnsiTheme="majorEastAsia" w:hint="eastAsia"/>
          <w:sz w:val="24"/>
          <w:szCs w:val="24"/>
        </w:rPr>
        <w:t>）</w:t>
      </w:r>
    </w:p>
    <w:p w14:paraId="623E072B" w14:textId="1BE36288" w:rsidR="00E63B93" w:rsidRPr="004B2980" w:rsidRDefault="004B2980"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（３）採択者：１事業者</w:t>
      </w:r>
    </w:p>
    <w:p w14:paraId="00A5F017" w14:textId="77777777" w:rsidR="00276134" w:rsidRPr="00F44E88" w:rsidRDefault="00045E22" w:rsidP="00933F49">
      <w:pPr>
        <w:rPr>
          <w:rFonts w:ascii="ＭＳ ゴシック" w:hAnsi="ＭＳ ゴシック"/>
          <w:b/>
          <w:sz w:val="24"/>
          <w:szCs w:val="24"/>
        </w:rPr>
      </w:pPr>
      <w:r w:rsidRPr="00F44E88">
        <w:rPr>
          <w:rFonts w:ascii="ＭＳ ゴシック" w:hAnsi="ＭＳ ゴシック" w:hint="eastAsia"/>
          <w:b/>
          <w:sz w:val="24"/>
          <w:szCs w:val="24"/>
          <w:shd w:val="pct15" w:color="auto" w:fill="FFFFFF"/>
        </w:rPr>
        <w:t>３</w:t>
      </w:r>
      <w:r w:rsidR="008331DF" w:rsidRPr="00F44E88">
        <w:rPr>
          <w:rFonts w:ascii="ＭＳ ゴシック" w:hAnsi="ＭＳ ゴシック" w:hint="eastAsia"/>
          <w:b/>
          <w:sz w:val="24"/>
          <w:szCs w:val="24"/>
          <w:shd w:val="pct15" w:color="auto" w:fill="FFFFFF"/>
        </w:rPr>
        <w:t xml:space="preserve">　</w:t>
      </w:r>
      <w:r w:rsidR="00FC6973" w:rsidRPr="00F44E88">
        <w:rPr>
          <w:rFonts w:ascii="ＭＳ ゴシック" w:hAnsi="ＭＳ ゴシック" w:hint="eastAsia"/>
          <w:b/>
          <w:sz w:val="24"/>
          <w:szCs w:val="24"/>
          <w:shd w:val="pct15" w:color="auto" w:fill="FFFFFF"/>
        </w:rPr>
        <w:t>補助</w:t>
      </w:r>
      <w:r w:rsidR="00933F49" w:rsidRPr="00F44E88">
        <w:rPr>
          <w:rFonts w:ascii="ＭＳ ゴシック" w:hAnsi="ＭＳ ゴシック" w:hint="eastAsia"/>
          <w:b/>
          <w:sz w:val="24"/>
          <w:szCs w:val="24"/>
          <w:shd w:val="pct15" w:color="auto" w:fill="FFFFFF"/>
        </w:rPr>
        <w:t>対象事業</w:t>
      </w:r>
      <w:r w:rsidR="00FC6973" w:rsidRPr="00F44E88">
        <w:rPr>
          <w:rFonts w:ascii="ＭＳ ゴシック" w:hAnsi="ＭＳ ゴシック" w:hint="eastAsia"/>
          <w:b/>
          <w:sz w:val="24"/>
          <w:szCs w:val="24"/>
          <w:shd w:val="pct15" w:color="auto" w:fill="FFFFFF"/>
        </w:rPr>
        <w:t xml:space="preserve">　　</w:t>
      </w:r>
      <w:r w:rsidR="00853A7A" w:rsidRPr="00F44E88">
        <w:rPr>
          <w:rFonts w:ascii="ＭＳ ゴシック" w:hAnsi="ＭＳ ゴシック" w:hint="eastAsia"/>
          <w:b/>
          <w:sz w:val="24"/>
          <w:szCs w:val="24"/>
          <w:shd w:val="pct15" w:color="auto" w:fill="FFFFFF"/>
        </w:rPr>
        <w:t xml:space="preserve">　　　　　　　　　　　　　　　　　　</w:t>
      </w:r>
      <w:r w:rsidR="00933F49" w:rsidRPr="00F44E88">
        <w:rPr>
          <w:rFonts w:ascii="ＭＳ ゴシック" w:hAnsi="ＭＳ ゴシック" w:hint="eastAsia"/>
          <w:b/>
          <w:sz w:val="24"/>
          <w:szCs w:val="24"/>
          <w:shd w:val="pct15" w:color="auto" w:fill="FFFFFF"/>
        </w:rPr>
        <w:t xml:space="preserve">　　　　　　　　　</w:t>
      </w:r>
      <w:r w:rsidR="00CB4C9C" w:rsidRPr="00F44E88">
        <w:rPr>
          <w:rFonts w:ascii="ＭＳ ゴシック" w:hAnsi="ＭＳ ゴシック" w:hint="eastAsia"/>
          <w:b/>
          <w:sz w:val="24"/>
          <w:szCs w:val="24"/>
          <w:shd w:val="pct15" w:color="auto" w:fill="FFFFFF"/>
        </w:rPr>
        <w:t xml:space="preserve">　</w:t>
      </w:r>
      <w:r w:rsidR="007F4299" w:rsidRPr="00F44E88">
        <w:rPr>
          <w:rFonts w:ascii="ＭＳ ゴシック" w:hAnsi="ＭＳ ゴシック" w:hint="eastAsia"/>
          <w:b/>
          <w:sz w:val="24"/>
          <w:szCs w:val="24"/>
          <w:shd w:val="pct15" w:color="auto" w:fill="FFFFFF"/>
        </w:rPr>
        <w:t xml:space="preserve">　</w:t>
      </w:r>
    </w:p>
    <w:p w14:paraId="5AF6558D" w14:textId="77777777" w:rsidR="00880478" w:rsidRDefault="00B059A0" w:rsidP="00880478">
      <w:pPr>
        <w:autoSpaceDE w:val="0"/>
        <w:autoSpaceDN w:val="0"/>
        <w:adjustRightInd w:val="0"/>
        <w:ind w:left="480" w:hangingChars="200" w:hanging="480"/>
        <w:jc w:val="left"/>
        <w:rPr>
          <w:rFonts w:asciiTheme="majorEastAsia" w:eastAsiaTheme="majorEastAsia" w:hAnsiTheme="majorEastAsia" w:cs="ＭＳ ゴシック"/>
          <w:kern w:val="0"/>
          <w:sz w:val="24"/>
        </w:rPr>
      </w:pPr>
      <w:r>
        <w:rPr>
          <w:rFonts w:asciiTheme="majorEastAsia" w:eastAsiaTheme="majorEastAsia" w:hAnsiTheme="majorEastAsia" w:cs="ＭＳ ゴシック" w:hint="eastAsia"/>
          <w:kern w:val="0"/>
          <w:sz w:val="24"/>
        </w:rPr>
        <w:t xml:space="preserve">　</w:t>
      </w:r>
      <w:r w:rsidR="0012295F" w:rsidRPr="0012295F">
        <w:rPr>
          <w:rFonts w:asciiTheme="majorEastAsia" w:eastAsiaTheme="majorEastAsia" w:hAnsiTheme="majorEastAsia" w:cs="ＭＳ ゴシック" w:hint="eastAsia"/>
          <w:kern w:val="0"/>
          <w:sz w:val="24"/>
        </w:rPr>
        <w:t>熊本県の農林畜水産物等の県産食材の消費拡大を図るため、</w:t>
      </w:r>
      <w:r w:rsidR="00880478">
        <w:rPr>
          <w:rFonts w:asciiTheme="majorEastAsia" w:eastAsiaTheme="majorEastAsia" w:hAnsiTheme="majorEastAsia" w:cs="ＭＳ ゴシック" w:hint="eastAsia"/>
          <w:kern w:val="0"/>
          <w:sz w:val="24"/>
        </w:rPr>
        <w:t>県内外の「食」に関心の</w:t>
      </w:r>
    </w:p>
    <w:p w14:paraId="662A3A3E" w14:textId="77777777" w:rsidR="0085618B" w:rsidRDefault="00880478" w:rsidP="00A03FE8">
      <w:pPr>
        <w:autoSpaceDE w:val="0"/>
        <w:autoSpaceDN w:val="0"/>
        <w:adjustRightInd w:val="0"/>
        <w:ind w:left="480" w:hangingChars="200" w:hanging="480"/>
        <w:jc w:val="left"/>
        <w:rPr>
          <w:rFonts w:asciiTheme="majorEastAsia" w:eastAsiaTheme="majorEastAsia" w:hAnsiTheme="majorEastAsia" w:cs="ＭＳ ゴシック"/>
          <w:kern w:val="0"/>
          <w:sz w:val="24"/>
        </w:rPr>
      </w:pPr>
      <w:r>
        <w:rPr>
          <w:rFonts w:asciiTheme="majorEastAsia" w:eastAsiaTheme="majorEastAsia" w:hAnsiTheme="majorEastAsia" w:cs="ＭＳ ゴシック" w:hint="eastAsia"/>
          <w:kern w:val="0"/>
          <w:sz w:val="24"/>
        </w:rPr>
        <w:t>高い消費者やインフルエンサー等を対象</w:t>
      </w:r>
      <w:r w:rsidR="0085618B">
        <w:rPr>
          <w:rFonts w:asciiTheme="majorEastAsia" w:eastAsiaTheme="majorEastAsia" w:hAnsiTheme="majorEastAsia" w:cs="ＭＳ ゴシック" w:hint="eastAsia"/>
          <w:kern w:val="0"/>
          <w:sz w:val="24"/>
        </w:rPr>
        <w:t>とした</w:t>
      </w:r>
      <w:r>
        <w:rPr>
          <w:rFonts w:asciiTheme="majorEastAsia" w:eastAsiaTheme="majorEastAsia" w:hAnsiTheme="majorEastAsia" w:cs="ＭＳ ゴシック" w:hint="eastAsia"/>
          <w:kern w:val="0"/>
          <w:sz w:val="24"/>
        </w:rPr>
        <w:t>、</w:t>
      </w:r>
      <w:r w:rsidR="0085618B" w:rsidRPr="0085618B">
        <w:rPr>
          <w:rFonts w:asciiTheme="majorEastAsia" w:eastAsiaTheme="majorEastAsia" w:hAnsiTheme="majorEastAsia" w:cs="ＭＳ ゴシック" w:hint="eastAsia"/>
          <w:kern w:val="0"/>
          <w:sz w:val="24"/>
        </w:rPr>
        <w:t>観光誘客の促進につながるコンテンツ</w:t>
      </w:r>
    </w:p>
    <w:p w14:paraId="490A285D" w14:textId="77777777" w:rsidR="0085618B" w:rsidRDefault="0085618B" w:rsidP="0085618B">
      <w:pPr>
        <w:autoSpaceDE w:val="0"/>
        <w:autoSpaceDN w:val="0"/>
        <w:adjustRightInd w:val="0"/>
        <w:ind w:left="480" w:hangingChars="200" w:hanging="480"/>
        <w:jc w:val="left"/>
        <w:rPr>
          <w:rFonts w:asciiTheme="majorEastAsia" w:eastAsiaTheme="majorEastAsia" w:hAnsiTheme="majorEastAsia" w:cs="ＭＳ ゴシック"/>
          <w:kern w:val="0"/>
          <w:sz w:val="24"/>
        </w:rPr>
      </w:pPr>
      <w:r w:rsidRPr="0085618B">
        <w:rPr>
          <w:rFonts w:asciiTheme="majorEastAsia" w:eastAsiaTheme="majorEastAsia" w:hAnsiTheme="majorEastAsia" w:cs="ＭＳ ゴシック" w:hint="eastAsia"/>
          <w:kern w:val="0"/>
          <w:sz w:val="24"/>
        </w:rPr>
        <w:t>の創出</w:t>
      </w:r>
      <w:r>
        <w:rPr>
          <w:rFonts w:asciiTheme="majorEastAsia" w:eastAsiaTheme="majorEastAsia" w:hAnsiTheme="majorEastAsia" w:cs="ＭＳ ゴシック" w:hint="eastAsia"/>
          <w:kern w:val="0"/>
          <w:sz w:val="24"/>
        </w:rPr>
        <w:t>へつながるような</w:t>
      </w:r>
      <w:r w:rsidR="00A03FE8" w:rsidRPr="00A03FE8">
        <w:rPr>
          <w:rFonts w:asciiTheme="majorEastAsia" w:eastAsiaTheme="majorEastAsia" w:hAnsiTheme="majorEastAsia" w:cs="ＭＳ ゴシック" w:hint="eastAsia"/>
          <w:kern w:val="0"/>
          <w:sz w:val="24"/>
        </w:rPr>
        <w:t>イベント</w:t>
      </w:r>
      <w:r w:rsidR="00A03FE8">
        <w:rPr>
          <w:rFonts w:asciiTheme="majorEastAsia" w:eastAsiaTheme="majorEastAsia" w:hAnsiTheme="majorEastAsia" w:cs="ＭＳ ゴシック" w:hint="eastAsia"/>
          <w:kern w:val="0"/>
          <w:sz w:val="24"/>
        </w:rPr>
        <w:t>や</w:t>
      </w:r>
      <w:r w:rsidR="00A03FE8" w:rsidRPr="00A03FE8">
        <w:rPr>
          <w:rFonts w:asciiTheme="majorEastAsia" w:eastAsiaTheme="majorEastAsia" w:hAnsiTheme="majorEastAsia" w:cs="ＭＳ ゴシック" w:hint="eastAsia"/>
          <w:kern w:val="0"/>
          <w:sz w:val="24"/>
        </w:rPr>
        <w:t>ツアー（県産食材の産地見学・農業体験や県産食材</w:t>
      </w:r>
    </w:p>
    <w:p w14:paraId="022DF7CF" w14:textId="0B757A80" w:rsidR="0085618B" w:rsidRDefault="00A03FE8" w:rsidP="0085618B">
      <w:pPr>
        <w:autoSpaceDE w:val="0"/>
        <w:autoSpaceDN w:val="0"/>
        <w:adjustRightInd w:val="0"/>
        <w:ind w:left="480" w:hangingChars="200" w:hanging="480"/>
        <w:jc w:val="left"/>
        <w:rPr>
          <w:rFonts w:asciiTheme="majorEastAsia" w:eastAsiaTheme="majorEastAsia" w:hAnsiTheme="majorEastAsia" w:cs="ＭＳ ゴシック"/>
          <w:kern w:val="0"/>
          <w:sz w:val="24"/>
        </w:rPr>
      </w:pPr>
      <w:r w:rsidRPr="00A03FE8">
        <w:rPr>
          <w:rFonts w:asciiTheme="majorEastAsia" w:eastAsiaTheme="majorEastAsia" w:hAnsiTheme="majorEastAsia" w:cs="ＭＳ ゴシック" w:hint="eastAsia"/>
          <w:kern w:val="0"/>
          <w:sz w:val="24"/>
        </w:rPr>
        <w:t>を用いた特別メニューの提供、生産者マルシェ等）</w:t>
      </w:r>
      <w:r>
        <w:rPr>
          <w:rFonts w:asciiTheme="majorEastAsia" w:eastAsiaTheme="majorEastAsia" w:hAnsiTheme="majorEastAsia" w:cs="ＭＳ ゴシック" w:hint="eastAsia"/>
          <w:kern w:val="0"/>
          <w:sz w:val="24"/>
        </w:rPr>
        <w:t>の開催等</w:t>
      </w:r>
      <w:r w:rsidRPr="00A03FE8">
        <w:rPr>
          <w:rFonts w:asciiTheme="majorEastAsia" w:eastAsiaTheme="majorEastAsia" w:hAnsiTheme="majorEastAsia" w:cs="ＭＳ ゴシック" w:hint="eastAsia"/>
          <w:kern w:val="0"/>
          <w:sz w:val="24"/>
        </w:rPr>
        <w:t>、県内の農林畜水産</w:t>
      </w:r>
      <w:r w:rsidR="0009105B">
        <w:rPr>
          <w:rFonts w:asciiTheme="majorEastAsia" w:eastAsiaTheme="majorEastAsia" w:hAnsiTheme="majorEastAsia" w:cs="ＭＳ ゴシック" w:hint="eastAsia"/>
          <w:kern w:val="0"/>
          <w:sz w:val="24"/>
        </w:rPr>
        <w:t>業</w:t>
      </w:r>
      <w:r w:rsidRPr="00A03FE8">
        <w:rPr>
          <w:rFonts w:asciiTheme="majorEastAsia" w:eastAsiaTheme="majorEastAsia" w:hAnsiTheme="majorEastAsia" w:cs="ＭＳ ゴシック" w:hint="eastAsia"/>
          <w:kern w:val="0"/>
          <w:sz w:val="24"/>
        </w:rPr>
        <w:t>者と料</w:t>
      </w:r>
    </w:p>
    <w:p w14:paraId="4953431D" w14:textId="38887360" w:rsidR="00A03FE8" w:rsidRDefault="00A03FE8" w:rsidP="0085618B">
      <w:pPr>
        <w:autoSpaceDE w:val="0"/>
        <w:autoSpaceDN w:val="0"/>
        <w:adjustRightInd w:val="0"/>
        <w:ind w:left="480" w:hangingChars="200" w:hanging="480"/>
        <w:jc w:val="left"/>
        <w:rPr>
          <w:rFonts w:asciiTheme="majorEastAsia" w:eastAsiaTheme="majorEastAsia" w:hAnsiTheme="majorEastAsia" w:cs="ＭＳ ゴシック"/>
          <w:kern w:val="0"/>
          <w:sz w:val="24"/>
        </w:rPr>
      </w:pPr>
      <w:r w:rsidRPr="00A03FE8">
        <w:rPr>
          <w:rFonts w:asciiTheme="majorEastAsia" w:eastAsiaTheme="majorEastAsia" w:hAnsiTheme="majorEastAsia" w:cs="ＭＳ ゴシック" w:hint="eastAsia"/>
          <w:kern w:val="0"/>
          <w:sz w:val="24"/>
        </w:rPr>
        <w:t>理人が連携した取組に要する以下の経費</w:t>
      </w:r>
    </w:p>
    <w:p w14:paraId="413E28AE" w14:textId="77777777" w:rsidR="0012295F" w:rsidRDefault="0012295F" w:rsidP="00A03FE8">
      <w:pPr>
        <w:autoSpaceDE w:val="0"/>
        <w:autoSpaceDN w:val="0"/>
        <w:adjustRightInd w:val="0"/>
        <w:jc w:val="left"/>
        <w:rPr>
          <w:rFonts w:asciiTheme="majorEastAsia" w:eastAsiaTheme="majorEastAsia" w:hAnsiTheme="majorEastAsia" w:cs="ＭＳ ゴシック"/>
          <w:kern w:val="0"/>
          <w:sz w:val="24"/>
        </w:rPr>
      </w:pPr>
    </w:p>
    <w:p w14:paraId="1B4A1E52" w14:textId="539BA2A0" w:rsidR="0012295F" w:rsidRPr="0012295F" w:rsidRDefault="0012295F" w:rsidP="0012295F">
      <w:pPr>
        <w:spacing w:line="300" w:lineRule="exact"/>
        <w:rPr>
          <w:bCs/>
          <w:color w:val="000000" w:themeColor="text1"/>
          <w:sz w:val="24"/>
        </w:rPr>
      </w:pPr>
      <w:r w:rsidRPr="0012295F">
        <w:rPr>
          <w:rFonts w:hint="eastAsia"/>
          <w:bCs/>
          <w:color w:val="000000" w:themeColor="text1"/>
          <w:sz w:val="24"/>
        </w:rPr>
        <w:t>（１）イベント企画・運営等に要する経費</w:t>
      </w:r>
    </w:p>
    <w:p w14:paraId="0579F3E7" w14:textId="77777777" w:rsidR="0012295F" w:rsidRPr="0012295F" w:rsidRDefault="0012295F" w:rsidP="0012295F">
      <w:pPr>
        <w:spacing w:line="300" w:lineRule="exact"/>
        <w:rPr>
          <w:bCs/>
          <w:color w:val="000000" w:themeColor="text1"/>
          <w:sz w:val="24"/>
        </w:rPr>
      </w:pPr>
      <w:r w:rsidRPr="0012295F">
        <w:rPr>
          <w:rFonts w:hint="eastAsia"/>
          <w:bCs/>
          <w:color w:val="000000" w:themeColor="text1"/>
          <w:sz w:val="24"/>
        </w:rPr>
        <w:t xml:space="preserve">　・企画作成、運営に係る経費　等</w:t>
      </w:r>
    </w:p>
    <w:p w14:paraId="328E9CAA" w14:textId="77777777" w:rsidR="0012295F" w:rsidRPr="0012295F" w:rsidRDefault="0012295F" w:rsidP="0012295F">
      <w:pPr>
        <w:spacing w:line="300" w:lineRule="exact"/>
        <w:rPr>
          <w:bCs/>
          <w:color w:val="000000" w:themeColor="text1"/>
          <w:sz w:val="24"/>
        </w:rPr>
      </w:pPr>
      <w:r w:rsidRPr="0012295F">
        <w:rPr>
          <w:rFonts w:hint="eastAsia"/>
          <w:bCs/>
          <w:color w:val="000000" w:themeColor="text1"/>
          <w:sz w:val="24"/>
        </w:rPr>
        <w:t xml:space="preserve">　・コンソーシアムでの会議等開催経費　等</w:t>
      </w:r>
    </w:p>
    <w:p w14:paraId="241D04FE" w14:textId="77777777" w:rsidR="0012295F" w:rsidRPr="0012295F" w:rsidRDefault="0012295F" w:rsidP="0012295F">
      <w:pPr>
        <w:spacing w:line="300" w:lineRule="exact"/>
        <w:ind w:firstLineChars="100" w:firstLine="240"/>
        <w:rPr>
          <w:bCs/>
          <w:color w:val="000000" w:themeColor="text1"/>
          <w:sz w:val="24"/>
        </w:rPr>
      </w:pPr>
      <w:r w:rsidRPr="0012295F">
        <w:rPr>
          <w:rFonts w:hint="eastAsia"/>
          <w:bCs/>
          <w:color w:val="000000" w:themeColor="text1"/>
          <w:sz w:val="24"/>
        </w:rPr>
        <w:t>・関係者との打合せに係る経費　等</w:t>
      </w:r>
    </w:p>
    <w:p w14:paraId="085558F2" w14:textId="77777777" w:rsidR="0012295F" w:rsidRPr="0012295F" w:rsidRDefault="0012295F" w:rsidP="0012295F">
      <w:pPr>
        <w:spacing w:line="300" w:lineRule="exact"/>
        <w:rPr>
          <w:bCs/>
          <w:color w:val="000000" w:themeColor="text1"/>
          <w:sz w:val="24"/>
        </w:rPr>
      </w:pPr>
    </w:p>
    <w:p w14:paraId="4D41F921" w14:textId="77777777" w:rsidR="0012295F" w:rsidRPr="0012295F" w:rsidRDefault="0012295F" w:rsidP="0012295F">
      <w:pPr>
        <w:spacing w:line="300" w:lineRule="exact"/>
        <w:rPr>
          <w:bCs/>
          <w:color w:val="000000" w:themeColor="text1"/>
          <w:sz w:val="24"/>
        </w:rPr>
      </w:pPr>
      <w:r w:rsidRPr="0012295F">
        <w:rPr>
          <w:bCs/>
          <w:color w:val="000000" w:themeColor="text1"/>
          <w:sz w:val="24"/>
        </w:rPr>
        <w:t>（</w:t>
      </w:r>
      <w:r w:rsidRPr="0012295F">
        <w:rPr>
          <w:rFonts w:hint="eastAsia"/>
          <w:bCs/>
          <w:color w:val="000000" w:themeColor="text1"/>
          <w:sz w:val="24"/>
        </w:rPr>
        <w:t>２</w:t>
      </w:r>
      <w:r w:rsidRPr="0012295F">
        <w:rPr>
          <w:bCs/>
          <w:color w:val="000000" w:themeColor="text1"/>
          <w:sz w:val="24"/>
        </w:rPr>
        <w:t>）イベント開催</w:t>
      </w:r>
      <w:r w:rsidRPr="0012295F">
        <w:rPr>
          <w:rFonts w:hint="eastAsia"/>
          <w:bCs/>
          <w:color w:val="000000" w:themeColor="text1"/>
          <w:sz w:val="24"/>
        </w:rPr>
        <w:t>等に要する経費</w:t>
      </w:r>
    </w:p>
    <w:p w14:paraId="76FF502F" w14:textId="77777777" w:rsidR="0012295F" w:rsidRPr="0012295F" w:rsidRDefault="0012295F" w:rsidP="0012295F">
      <w:pPr>
        <w:spacing w:line="300" w:lineRule="exact"/>
        <w:ind w:firstLineChars="100" w:firstLine="240"/>
        <w:rPr>
          <w:bCs/>
          <w:color w:val="000000" w:themeColor="text1"/>
          <w:sz w:val="24"/>
        </w:rPr>
      </w:pPr>
      <w:r w:rsidRPr="0012295F">
        <w:rPr>
          <w:rFonts w:hint="eastAsia"/>
          <w:bCs/>
          <w:color w:val="000000" w:themeColor="text1"/>
          <w:sz w:val="24"/>
        </w:rPr>
        <w:t>・農林畜水産業者、料理人への対応に係る謝礼　等</w:t>
      </w:r>
    </w:p>
    <w:p w14:paraId="07A9C2FE" w14:textId="09329FDA" w:rsidR="0012295F" w:rsidRPr="0012295F" w:rsidRDefault="0012295F" w:rsidP="00C77887">
      <w:pPr>
        <w:spacing w:line="300" w:lineRule="exact"/>
        <w:ind w:firstLineChars="100" w:firstLine="240"/>
        <w:rPr>
          <w:bCs/>
          <w:color w:val="000000" w:themeColor="text1"/>
          <w:sz w:val="24"/>
        </w:rPr>
      </w:pPr>
      <w:r w:rsidRPr="0012295F">
        <w:rPr>
          <w:rFonts w:hint="eastAsia"/>
          <w:bCs/>
          <w:color w:val="000000" w:themeColor="text1"/>
          <w:sz w:val="24"/>
        </w:rPr>
        <w:t>・会場設営に係る、会場借上げ費、</w:t>
      </w:r>
      <w:r w:rsidRPr="0012295F">
        <w:rPr>
          <w:bCs/>
          <w:color w:val="000000" w:themeColor="text1"/>
          <w:sz w:val="24"/>
        </w:rPr>
        <w:t>機材・設備・資材</w:t>
      </w:r>
      <w:r w:rsidRPr="0012295F">
        <w:rPr>
          <w:rFonts w:hint="eastAsia"/>
          <w:bCs/>
          <w:color w:val="000000" w:themeColor="text1"/>
          <w:sz w:val="24"/>
        </w:rPr>
        <w:t>の</w:t>
      </w:r>
      <w:r w:rsidRPr="0012295F">
        <w:rPr>
          <w:bCs/>
          <w:color w:val="000000" w:themeColor="text1"/>
          <w:sz w:val="24"/>
        </w:rPr>
        <w:t>レンタル費</w:t>
      </w:r>
      <w:r>
        <w:rPr>
          <w:rFonts w:hint="eastAsia"/>
          <w:bCs/>
          <w:color w:val="000000" w:themeColor="text1"/>
          <w:sz w:val="24"/>
        </w:rPr>
        <w:t xml:space="preserve">　等</w:t>
      </w:r>
    </w:p>
    <w:p w14:paraId="16AA392E" w14:textId="225CBB1A" w:rsidR="0012295F" w:rsidRPr="0012295F" w:rsidRDefault="0012295F" w:rsidP="0012295F">
      <w:pPr>
        <w:spacing w:line="300" w:lineRule="exact"/>
        <w:ind w:firstLineChars="100" w:firstLine="240"/>
        <w:rPr>
          <w:bCs/>
          <w:color w:val="000000" w:themeColor="text1"/>
          <w:sz w:val="24"/>
        </w:rPr>
      </w:pPr>
      <w:r w:rsidRPr="0012295F">
        <w:rPr>
          <w:rFonts w:hint="eastAsia"/>
          <w:bCs/>
          <w:color w:val="000000" w:themeColor="text1"/>
          <w:sz w:val="24"/>
        </w:rPr>
        <w:t>・参加者の周知に係る広報等の経費</w:t>
      </w:r>
      <w:r>
        <w:rPr>
          <w:rFonts w:hint="eastAsia"/>
          <w:bCs/>
          <w:color w:val="000000" w:themeColor="text1"/>
          <w:sz w:val="24"/>
        </w:rPr>
        <w:t xml:space="preserve">　等</w:t>
      </w:r>
    </w:p>
    <w:p w14:paraId="1B606850" w14:textId="34E9480F" w:rsidR="0012295F" w:rsidRPr="0012295F" w:rsidRDefault="0012295F" w:rsidP="0012295F">
      <w:pPr>
        <w:spacing w:line="300" w:lineRule="exact"/>
        <w:ind w:firstLineChars="100" w:firstLine="240"/>
        <w:rPr>
          <w:bCs/>
          <w:color w:val="000000" w:themeColor="text1"/>
          <w:sz w:val="24"/>
        </w:rPr>
      </w:pPr>
      <w:r w:rsidRPr="0012295F">
        <w:rPr>
          <w:rFonts w:hint="eastAsia"/>
          <w:bCs/>
          <w:color w:val="000000" w:themeColor="text1"/>
          <w:sz w:val="24"/>
        </w:rPr>
        <w:t>・旅費及びバス借上げ代等の経費</w:t>
      </w:r>
      <w:r>
        <w:rPr>
          <w:rFonts w:hint="eastAsia"/>
          <w:bCs/>
          <w:color w:val="000000" w:themeColor="text1"/>
          <w:sz w:val="24"/>
        </w:rPr>
        <w:t xml:space="preserve">　等</w:t>
      </w:r>
    </w:p>
    <w:p w14:paraId="63CF53FB" w14:textId="6A0CBF27" w:rsidR="0012295F" w:rsidRPr="0012295F" w:rsidRDefault="0012295F" w:rsidP="0012295F">
      <w:pPr>
        <w:spacing w:line="300" w:lineRule="exact"/>
        <w:ind w:firstLineChars="100" w:firstLine="240"/>
        <w:rPr>
          <w:bCs/>
          <w:color w:val="000000" w:themeColor="text1"/>
          <w:sz w:val="24"/>
        </w:rPr>
      </w:pPr>
      <w:r w:rsidRPr="0012295F">
        <w:rPr>
          <w:rFonts w:hint="eastAsia"/>
          <w:bCs/>
          <w:color w:val="000000" w:themeColor="text1"/>
          <w:sz w:val="24"/>
        </w:rPr>
        <w:t>・メニュー開発等、イベント実施に必要な制作・準備費　等</w:t>
      </w:r>
    </w:p>
    <w:p w14:paraId="23D5A6F1" w14:textId="77777777" w:rsidR="0012295F" w:rsidRPr="0012295F" w:rsidRDefault="0012295F" w:rsidP="0012295F">
      <w:pPr>
        <w:spacing w:line="300" w:lineRule="exact"/>
        <w:ind w:firstLineChars="100" w:firstLine="240"/>
        <w:rPr>
          <w:bCs/>
          <w:color w:val="000000" w:themeColor="text1"/>
          <w:sz w:val="24"/>
        </w:rPr>
      </w:pPr>
    </w:p>
    <w:p w14:paraId="56722E76" w14:textId="77777777" w:rsidR="0012295F" w:rsidRPr="0012295F" w:rsidRDefault="0012295F" w:rsidP="0012295F">
      <w:pPr>
        <w:spacing w:line="300" w:lineRule="exact"/>
        <w:rPr>
          <w:bCs/>
          <w:color w:val="000000" w:themeColor="text1"/>
          <w:sz w:val="24"/>
        </w:rPr>
      </w:pPr>
      <w:r w:rsidRPr="0012295F">
        <w:rPr>
          <w:rFonts w:hint="eastAsia"/>
          <w:bCs/>
          <w:color w:val="000000" w:themeColor="text1"/>
          <w:sz w:val="24"/>
        </w:rPr>
        <w:t>（３）その他、事業に必要と認める業務に要する経費</w:t>
      </w:r>
    </w:p>
    <w:p w14:paraId="18B3DD9C" w14:textId="756D4692" w:rsidR="00B059A0" w:rsidRPr="0012295F" w:rsidRDefault="00B059A0" w:rsidP="0012295F">
      <w:pPr>
        <w:autoSpaceDE w:val="0"/>
        <w:autoSpaceDN w:val="0"/>
        <w:adjustRightInd w:val="0"/>
        <w:ind w:left="560" w:hangingChars="200" w:hanging="560"/>
        <w:jc w:val="left"/>
        <w:rPr>
          <w:rFonts w:asciiTheme="majorEastAsia" w:eastAsiaTheme="majorEastAsia" w:hAnsiTheme="majorEastAsia" w:cs="ＭＳ ゴシック"/>
          <w:kern w:val="0"/>
          <w:sz w:val="28"/>
          <w:szCs w:val="24"/>
        </w:rPr>
      </w:pPr>
    </w:p>
    <w:p w14:paraId="577FD438" w14:textId="72E2160F" w:rsidR="00933F49" w:rsidRPr="00F44E88" w:rsidRDefault="00CD7FE6" w:rsidP="00B059A0">
      <w:pPr>
        <w:rPr>
          <w:rFonts w:asciiTheme="majorEastAsia" w:eastAsiaTheme="majorEastAsia" w:hAnsiTheme="majorEastAsia"/>
          <w:sz w:val="24"/>
          <w:szCs w:val="24"/>
        </w:rPr>
      </w:pPr>
      <w:r>
        <w:rPr>
          <w:rFonts w:ascii="ＭＳ ゴシック" w:hAnsi="ＭＳ ゴシック" w:hint="eastAsia"/>
          <w:b/>
          <w:sz w:val="24"/>
          <w:szCs w:val="24"/>
          <w:shd w:val="pct15" w:color="auto" w:fill="FFFFFF"/>
        </w:rPr>
        <w:t xml:space="preserve">４　補助対象経費に掛かる留意事項　　　　</w:t>
      </w:r>
      <w:r w:rsidR="00933F49" w:rsidRPr="00F44E88">
        <w:rPr>
          <w:rFonts w:ascii="ＭＳ ゴシック" w:hAnsi="ＭＳ ゴシック" w:hint="eastAsia"/>
          <w:b/>
          <w:sz w:val="24"/>
          <w:szCs w:val="24"/>
          <w:shd w:val="pct15" w:color="auto" w:fill="FFFFFF"/>
        </w:rPr>
        <w:t xml:space="preserve">　　　　　　　　　　　　　　　　　</w:t>
      </w:r>
      <w:r w:rsidR="007F4299" w:rsidRPr="00F44E88">
        <w:rPr>
          <w:rFonts w:ascii="ＭＳ ゴシック" w:hAnsi="ＭＳ ゴシック" w:hint="eastAsia"/>
          <w:b/>
          <w:sz w:val="24"/>
          <w:szCs w:val="24"/>
          <w:shd w:val="pct15" w:color="auto" w:fill="FFFFFF"/>
        </w:rPr>
        <w:t xml:space="preserve">　</w:t>
      </w:r>
      <w:r w:rsidR="00933F49" w:rsidRPr="00F44E88">
        <w:rPr>
          <w:rFonts w:ascii="ＭＳ ゴシック" w:hAnsi="ＭＳ ゴシック" w:hint="eastAsia"/>
          <w:b/>
          <w:sz w:val="24"/>
          <w:szCs w:val="24"/>
          <w:shd w:val="pct15" w:color="auto" w:fill="FFFFFF"/>
        </w:rPr>
        <w:t xml:space="preserve">　</w:t>
      </w:r>
    </w:p>
    <w:p w14:paraId="5DFD579C" w14:textId="77777777" w:rsidR="00E63B93" w:rsidRDefault="007F4299" w:rsidP="00CD7FE6">
      <w:pPr>
        <w:ind w:left="480" w:hangingChars="200" w:hanging="48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（１）</w:t>
      </w:r>
      <w:r w:rsidR="00CD7FE6">
        <w:rPr>
          <w:rFonts w:asciiTheme="majorEastAsia" w:eastAsiaTheme="majorEastAsia" w:hAnsiTheme="majorEastAsia" w:hint="eastAsia"/>
          <w:sz w:val="24"/>
          <w:szCs w:val="24"/>
        </w:rPr>
        <w:t>補助対象経費</w:t>
      </w:r>
    </w:p>
    <w:p w14:paraId="5B16F1C2" w14:textId="77777777" w:rsidR="00CD7FE6" w:rsidRDefault="00CD7FE6" w:rsidP="00CD7FE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補助対象となる経費は、次のア～ウの条件をすべて満たすものとなります。</w:t>
      </w:r>
    </w:p>
    <w:p w14:paraId="1A458382" w14:textId="77777777" w:rsidR="00CD7FE6" w:rsidRDefault="00CD7FE6" w:rsidP="00CD7FE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ア．使用目的が本事業の遂行に必要なものと明確に特定できる経費</w:t>
      </w:r>
    </w:p>
    <w:p w14:paraId="77D2D882" w14:textId="77777777" w:rsidR="00CD7FE6" w:rsidRDefault="00CD7FE6" w:rsidP="00CD7FE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イ．補助対象期間中に契約・支払が完了した経費</w:t>
      </w:r>
    </w:p>
    <w:p w14:paraId="6EC8DB99" w14:textId="77777777" w:rsidR="00CD7FE6" w:rsidRDefault="00CD7FE6" w:rsidP="00CD7FE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ウ．証拠資料等によって支払金額</w:t>
      </w:r>
      <w:r w:rsidR="00C901CF">
        <w:rPr>
          <w:rFonts w:asciiTheme="majorEastAsia" w:eastAsiaTheme="majorEastAsia" w:hAnsiTheme="majorEastAsia" w:hint="eastAsia"/>
          <w:sz w:val="24"/>
          <w:szCs w:val="24"/>
        </w:rPr>
        <w:t>及びその内訳</w:t>
      </w:r>
      <w:r>
        <w:rPr>
          <w:rFonts w:asciiTheme="majorEastAsia" w:eastAsiaTheme="majorEastAsia" w:hAnsiTheme="majorEastAsia" w:hint="eastAsia"/>
          <w:sz w:val="24"/>
          <w:szCs w:val="24"/>
        </w:rPr>
        <w:t>が確認できる経費</w:t>
      </w:r>
    </w:p>
    <w:p w14:paraId="2A9D7DD6" w14:textId="77777777" w:rsidR="00103855" w:rsidRDefault="00103855" w:rsidP="00C901CF">
      <w:pPr>
        <w:snapToGrid w:val="0"/>
        <w:rPr>
          <w:rFonts w:asciiTheme="majorEastAsia" w:eastAsiaTheme="majorEastAsia" w:hAnsiTheme="majorEastAsia"/>
          <w:sz w:val="20"/>
          <w:szCs w:val="24"/>
        </w:rPr>
      </w:pPr>
    </w:p>
    <w:p w14:paraId="72EAD04C" w14:textId="77777777" w:rsidR="00C77887" w:rsidRPr="00F44E88" w:rsidRDefault="00C77887" w:rsidP="00C901CF">
      <w:pPr>
        <w:snapToGrid w:val="0"/>
        <w:rPr>
          <w:rFonts w:asciiTheme="majorEastAsia" w:eastAsiaTheme="majorEastAsia" w:hAnsiTheme="majorEastAsia"/>
          <w:sz w:val="20"/>
          <w:szCs w:val="24"/>
        </w:rPr>
      </w:pPr>
    </w:p>
    <w:p w14:paraId="76F13AF4" w14:textId="77777777" w:rsidR="00AF503A" w:rsidRPr="00F44E88" w:rsidRDefault="00C901CF"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F4299" w:rsidRPr="00F44E88">
        <w:rPr>
          <w:rFonts w:asciiTheme="majorEastAsia" w:eastAsiaTheme="majorEastAsia" w:hAnsiTheme="majorEastAsia" w:hint="eastAsia"/>
          <w:sz w:val="24"/>
          <w:szCs w:val="24"/>
        </w:rPr>
        <w:t>）</w:t>
      </w:r>
      <w:r w:rsidR="00E47D0C" w:rsidRPr="00F44E88">
        <w:rPr>
          <w:rFonts w:asciiTheme="majorEastAsia" w:eastAsiaTheme="majorEastAsia" w:hAnsiTheme="majorEastAsia" w:hint="eastAsia"/>
          <w:sz w:val="24"/>
          <w:szCs w:val="24"/>
        </w:rPr>
        <w:t>対象外となる</w:t>
      </w:r>
      <w:r w:rsidR="00DF6B18" w:rsidRPr="00F44E88">
        <w:rPr>
          <w:rFonts w:asciiTheme="majorEastAsia" w:eastAsiaTheme="majorEastAsia" w:hAnsiTheme="majorEastAsia" w:hint="eastAsia"/>
          <w:sz w:val="24"/>
          <w:szCs w:val="24"/>
        </w:rPr>
        <w:t>経費について</w:t>
      </w:r>
    </w:p>
    <w:p w14:paraId="1F6F9608" w14:textId="77777777" w:rsidR="00C73D2D" w:rsidRPr="00F44E88" w:rsidRDefault="0014460C" w:rsidP="007F4299">
      <w:pPr>
        <w:ind w:leftChars="200" w:left="680" w:hangingChars="100" w:hanging="24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・国、都道府県及び市町村等が実施する補助金、委託費等を受給する事業と内容が重複するもの。</w:t>
      </w:r>
    </w:p>
    <w:p w14:paraId="16DB8042" w14:textId="30D3CF90" w:rsidR="00DD3110" w:rsidRDefault="00DD3110" w:rsidP="007F4299">
      <w:pPr>
        <w:ind w:firstLineChars="200" w:firstLine="48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・交付</w:t>
      </w:r>
      <w:r w:rsidR="00933F49" w:rsidRPr="00F44E88">
        <w:rPr>
          <w:rFonts w:asciiTheme="majorEastAsia" w:eastAsiaTheme="majorEastAsia" w:hAnsiTheme="majorEastAsia" w:hint="eastAsia"/>
          <w:sz w:val="24"/>
          <w:szCs w:val="24"/>
        </w:rPr>
        <w:t>決定</w:t>
      </w:r>
      <w:r w:rsidR="007F4299" w:rsidRPr="00F44E88">
        <w:rPr>
          <w:rFonts w:asciiTheme="majorEastAsia" w:eastAsiaTheme="majorEastAsia" w:hAnsiTheme="majorEastAsia" w:hint="eastAsia"/>
          <w:sz w:val="24"/>
          <w:szCs w:val="24"/>
        </w:rPr>
        <w:t>前に発生した経費及び令和</w:t>
      </w:r>
      <w:r w:rsidR="0012295F">
        <w:rPr>
          <w:rFonts w:asciiTheme="majorEastAsia" w:eastAsiaTheme="majorEastAsia" w:hAnsiTheme="majorEastAsia" w:hint="eastAsia"/>
          <w:sz w:val="24"/>
          <w:szCs w:val="24"/>
        </w:rPr>
        <w:t>９</w:t>
      </w:r>
      <w:r w:rsidR="007F4299" w:rsidRPr="00F44E88">
        <w:rPr>
          <w:rFonts w:asciiTheme="majorEastAsia" w:eastAsiaTheme="majorEastAsia" w:hAnsiTheme="majorEastAsia" w:hint="eastAsia"/>
          <w:sz w:val="24"/>
          <w:szCs w:val="24"/>
        </w:rPr>
        <w:t>年３月</w:t>
      </w:r>
      <w:r w:rsidR="004B2980">
        <w:rPr>
          <w:rFonts w:asciiTheme="majorEastAsia" w:eastAsiaTheme="majorEastAsia" w:hAnsiTheme="majorEastAsia" w:hint="eastAsia"/>
          <w:sz w:val="24"/>
          <w:szCs w:val="24"/>
        </w:rPr>
        <w:t>２</w:t>
      </w:r>
      <w:r w:rsidR="00A048EB">
        <w:rPr>
          <w:rFonts w:asciiTheme="majorEastAsia" w:eastAsiaTheme="majorEastAsia" w:hAnsiTheme="majorEastAsia" w:hint="eastAsia"/>
          <w:sz w:val="24"/>
          <w:szCs w:val="24"/>
        </w:rPr>
        <w:t>７</w:t>
      </w:r>
      <w:r w:rsidR="00933F49" w:rsidRPr="00F44E88">
        <w:rPr>
          <w:rFonts w:asciiTheme="majorEastAsia" w:eastAsiaTheme="majorEastAsia" w:hAnsiTheme="majorEastAsia" w:hint="eastAsia"/>
          <w:sz w:val="24"/>
          <w:szCs w:val="24"/>
        </w:rPr>
        <w:t>日以降に支払いが完了した</w:t>
      </w:r>
      <w:r w:rsidRPr="00F44E88">
        <w:rPr>
          <w:rFonts w:asciiTheme="majorEastAsia" w:eastAsiaTheme="majorEastAsia" w:hAnsiTheme="majorEastAsia" w:hint="eastAsia"/>
          <w:sz w:val="24"/>
          <w:szCs w:val="24"/>
        </w:rPr>
        <w:t>経費</w:t>
      </w:r>
    </w:p>
    <w:p w14:paraId="7DD42529" w14:textId="77777777" w:rsidR="00A32591" w:rsidRDefault="00A32591" w:rsidP="007F4299">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・事務所等に係る家賃、保証金、敷金、仲介手数料、光熱費や電話代等</w:t>
      </w:r>
    </w:p>
    <w:p w14:paraId="4EA29725" w14:textId="77777777" w:rsidR="00A32591" w:rsidRPr="00F44E88" w:rsidRDefault="00A32591" w:rsidP="007F4299">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・補助金応募書類、実績書類の作成、送付、手続きに係る費用</w:t>
      </w:r>
    </w:p>
    <w:p w14:paraId="4E8D4D05" w14:textId="77777777" w:rsidR="00C73D2D" w:rsidRPr="00F44E88" w:rsidRDefault="00C73D2D" w:rsidP="00C901CF">
      <w:pPr>
        <w:ind w:leftChars="200" w:left="680" w:hangingChars="100" w:hanging="24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w:t>
      </w:r>
      <w:r w:rsidR="008D2BE8" w:rsidRPr="00F44E88">
        <w:rPr>
          <w:rFonts w:asciiTheme="majorEastAsia" w:eastAsiaTheme="majorEastAsia" w:hAnsiTheme="majorEastAsia" w:hint="eastAsia"/>
          <w:sz w:val="24"/>
          <w:szCs w:val="24"/>
        </w:rPr>
        <w:t>施設整備等に係る経費（施設等の設置又は改修に必要な経費、土地、建物等を取得するための経費）</w:t>
      </w:r>
    </w:p>
    <w:p w14:paraId="1DD085D8" w14:textId="77777777" w:rsidR="008D2BE8" w:rsidRPr="00F44E88" w:rsidRDefault="00302974" w:rsidP="00DF6B18">
      <w:pPr>
        <w:ind w:leftChars="200" w:left="680" w:hangingChars="100" w:hanging="24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w:t>
      </w:r>
      <w:r w:rsidR="00CF26E8">
        <w:rPr>
          <w:rFonts w:asciiTheme="majorEastAsia" w:eastAsiaTheme="majorEastAsia" w:hAnsiTheme="majorEastAsia" w:hint="eastAsia"/>
          <w:sz w:val="24"/>
          <w:szCs w:val="24"/>
        </w:rPr>
        <w:t>汎用性があり、目的外使用になり得るものの取得費用等（</w:t>
      </w:r>
      <w:r w:rsidR="008D2BE8" w:rsidRPr="00F44E88">
        <w:rPr>
          <w:rFonts w:asciiTheme="majorEastAsia" w:eastAsiaTheme="majorEastAsia" w:hAnsiTheme="majorEastAsia" w:hint="eastAsia"/>
          <w:sz w:val="24"/>
          <w:szCs w:val="24"/>
        </w:rPr>
        <w:t>パソコン</w:t>
      </w:r>
      <w:r w:rsidR="00CF26E8">
        <w:rPr>
          <w:rFonts w:asciiTheme="majorEastAsia" w:eastAsiaTheme="majorEastAsia" w:hAnsiTheme="majorEastAsia" w:hint="eastAsia"/>
          <w:sz w:val="24"/>
          <w:szCs w:val="24"/>
        </w:rPr>
        <w:t>、</w:t>
      </w:r>
      <w:r w:rsidR="008D2BE8" w:rsidRPr="00F44E88">
        <w:rPr>
          <w:rFonts w:asciiTheme="majorEastAsia" w:eastAsiaTheme="majorEastAsia" w:hAnsiTheme="majorEastAsia" w:hint="eastAsia"/>
          <w:sz w:val="24"/>
          <w:szCs w:val="24"/>
        </w:rPr>
        <w:t>プリンタ</w:t>
      </w:r>
      <w:r w:rsidR="00CF26E8">
        <w:rPr>
          <w:rFonts w:asciiTheme="majorEastAsia" w:eastAsiaTheme="majorEastAsia" w:hAnsiTheme="majorEastAsia" w:hint="eastAsia"/>
          <w:sz w:val="24"/>
          <w:szCs w:val="24"/>
        </w:rPr>
        <w:t>ー、</w:t>
      </w:r>
      <w:r w:rsidR="008D2BE8" w:rsidRPr="00F44E88">
        <w:rPr>
          <w:rFonts w:asciiTheme="majorEastAsia" w:eastAsiaTheme="majorEastAsia" w:hAnsiTheme="majorEastAsia" w:hint="eastAsia"/>
          <w:sz w:val="24"/>
          <w:szCs w:val="24"/>
        </w:rPr>
        <w:t>タブレット端末、</w:t>
      </w:r>
      <w:r w:rsidR="00A32591">
        <w:rPr>
          <w:rFonts w:asciiTheme="majorEastAsia" w:eastAsiaTheme="majorEastAsia" w:hAnsiTheme="majorEastAsia" w:hint="eastAsia"/>
          <w:sz w:val="24"/>
          <w:szCs w:val="24"/>
        </w:rPr>
        <w:t>ウェアラブル端末、</w:t>
      </w:r>
      <w:r w:rsidR="00CF26E8">
        <w:rPr>
          <w:rFonts w:asciiTheme="majorEastAsia" w:eastAsiaTheme="majorEastAsia" w:hAnsiTheme="majorEastAsia" w:hint="eastAsia"/>
          <w:sz w:val="24"/>
          <w:szCs w:val="24"/>
        </w:rPr>
        <w:t>家庭及び一般事務用ソフトウェア等</w:t>
      </w:r>
      <w:r w:rsidR="008D2BE8" w:rsidRPr="00F44E88">
        <w:rPr>
          <w:rFonts w:asciiTheme="majorEastAsia" w:eastAsiaTheme="majorEastAsia" w:hAnsiTheme="majorEastAsia" w:hint="eastAsia"/>
          <w:sz w:val="24"/>
          <w:szCs w:val="24"/>
        </w:rPr>
        <w:t>）</w:t>
      </w:r>
    </w:p>
    <w:p w14:paraId="63AB7ED1" w14:textId="77777777" w:rsidR="00506CF6" w:rsidRPr="00F44E88" w:rsidRDefault="008D2BE8" w:rsidP="00506CF6">
      <w:pPr>
        <w:ind w:leftChars="200" w:left="680" w:hangingChars="100" w:hanging="24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・経費の支払い時に発生する振込手数料、代引き手数料（ただし、経費の支払先が振込料を負担した場合、その金額分の値引きがあったものと見なし、値引き後の額を補助対象とする）</w:t>
      </w:r>
    </w:p>
    <w:p w14:paraId="452CFF7A" w14:textId="77777777" w:rsidR="00506CF6" w:rsidRPr="00506CF6" w:rsidRDefault="008D2BE8" w:rsidP="00506CF6">
      <w:pPr>
        <w:ind w:firstLineChars="200" w:firstLine="48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・消費税及び地方消費税</w:t>
      </w:r>
    </w:p>
    <w:p w14:paraId="6A51C635" w14:textId="77777777" w:rsidR="008D2BE8" w:rsidRPr="00F44E88" w:rsidRDefault="00A32591" w:rsidP="00DF6B18">
      <w:pPr>
        <w:ind w:firstLineChars="200" w:firstLine="480"/>
        <w:rPr>
          <w:rFonts w:ascii="ＭＳ ゴシック" w:hAnsi="ＭＳ ゴシック"/>
          <w:sz w:val="24"/>
          <w:szCs w:val="24"/>
        </w:rPr>
      </w:pPr>
      <w:r>
        <w:rPr>
          <w:rFonts w:asciiTheme="majorEastAsia" w:eastAsiaTheme="majorEastAsia" w:hAnsiTheme="majorEastAsia" w:hint="eastAsia"/>
          <w:sz w:val="24"/>
          <w:szCs w:val="24"/>
        </w:rPr>
        <w:t>・</w:t>
      </w:r>
      <w:r w:rsidR="008D2BE8" w:rsidRPr="00F44E88">
        <w:rPr>
          <w:rFonts w:asciiTheme="majorEastAsia" w:eastAsiaTheme="majorEastAsia" w:hAnsiTheme="majorEastAsia" w:hint="eastAsia"/>
          <w:sz w:val="24"/>
          <w:szCs w:val="24"/>
        </w:rPr>
        <w:t>飲食、</w:t>
      </w:r>
      <w:r w:rsidR="008D2BE8" w:rsidRPr="00F44E88">
        <w:rPr>
          <w:rFonts w:ascii="ＭＳ ゴシック" w:hAnsi="ＭＳ ゴシック" w:hint="eastAsia"/>
          <w:sz w:val="24"/>
          <w:szCs w:val="24"/>
        </w:rPr>
        <w:t>奢侈、娯楽、接待の費用</w:t>
      </w:r>
      <w:r w:rsidR="00910AC4" w:rsidRPr="00F44E88">
        <w:rPr>
          <w:rFonts w:ascii="ＭＳ ゴシック" w:hAnsi="ＭＳ ゴシック" w:hint="eastAsia"/>
          <w:sz w:val="24"/>
          <w:szCs w:val="24"/>
        </w:rPr>
        <w:t>（ホテル宿泊時の食事含む）</w:t>
      </w:r>
    </w:p>
    <w:p w14:paraId="5E2DC5C1" w14:textId="77777777" w:rsidR="00A32591" w:rsidRDefault="00A32591" w:rsidP="00DF6B18">
      <w:pPr>
        <w:ind w:leftChars="200" w:left="680" w:hangingChars="100" w:hanging="240"/>
        <w:rPr>
          <w:rFonts w:ascii="ＭＳ ゴシック" w:hAnsi="ＭＳ ゴシック"/>
          <w:sz w:val="24"/>
          <w:szCs w:val="24"/>
        </w:rPr>
      </w:pPr>
      <w:r w:rsidRPr="00A32591">
        <w:rPr>
          <w:rFonts w:ascii="ＭＳ ゴシック" w:hAnsi="ＭＳ ゴシック" w:hint="eastAsia"/>
          <w:sz w:val="24"/>
          <w:szCs w:val="24"/>
        </w:rPr>
        <w:t>・本事業に使用したものとして明確に区別できない経費</w:t>
      </w:r>
    </w:p>
    <w:p w14:paraId="1D086989" w14:textId="77777777" w:rsidR="008D2BE8" w:rsidRPr="00F44E88" w:rsidRDefault="00933F49" w:rsidP="00DF6B18">
      <w:pPr>
        <w:ind w:leftChars="200" w:left="680" w:hangingChars="100" w:hanging="240"/>
        <w:rPr>
          <w:rFonts w:asciiTheme="majorEastAsia" w:eastAsiaTheme="majorEastAsia" w:hAnsiTheme="majorEastAsia"/>
          <w:sz w:val="24"/>
          <w:szCs w:val="24"/>
        </w:rPr>
      </w:pPr>
      <w:r w:rsidRPr="00F44E88">
        <w:rPr>
          <w:rFonts w:ascii="ＭＳ ゴシック" w:hAnsi="ＭＳ ゴシック" w:hint="eastAsia"/>
          <w:sz w:val="24"/>
          <w:szCs w:val="24"/>
        </w:rPr>
        <w:t>・そ</w:t>
      </w:r>
      <w:r w:rsidR="008D2BE8" w:rsidRPr="00F44E88">
        <w:rPr>
          <w:rFonts w:ascii="ＭＳ ゴシック" w:hAnsi="ＭＳ ゴシック" w:hint="eastAsia"/>
          <w:sz w:val="24"/>
          <w:szCs w:val="24"/>
        </w:rPr>
        <w:t>の他、本事業を実施する上で必要とは認められない経費</w:t>
      </w:r>
      <w:r w:rsidR="00AD3755" w:rsidRPr="00F44E88">
        <w:rPr>
          <w:rFonts w:ascii="ＭＳ ゴシック" w:hAnsi="ＭＳ ゴシック" w:hint="eastAsia"/>
          <w:sz w:val="24"/>
          <w:szCs w:val="24"/>
        </w:rPr>
        <w:t>及び本事業の実施に要した経費であることを証明できない経費</w:t>
      </w:r>
    </w:p>
    <w:p w14:paraId="66C5803D" w14:textId="77777777" w:rsidR="00A32591" w:rsidRPr="00F44E88" w:rsidRDefault="00A32591" w:rsidP="007F373E">
      <w:pPr>
        <w:rPr>
          <w:rFonts w:asciiTheme="majorEastAsia" w:eastAsiaTheme="majorEastAsia" w:hAnsiTheme="majorEastAsia"/>
          <w:sz w:val="24"/>
          <w:szCs w:val="24"/>
        </w:rPr>
      </w:pPr>
    </w:p>
    <w:p w14:paraId="41D58B56" w14:textId="77777777" w:rsidR="00E47D0C" w:rsidRPr="00F44E88" w:rsidRDefault="00933F49" w:rsidP="007F373E">
      <w:pPr>
        <w:rPr>
          <w:rFonts w:asciiTheme="majorEastAsia" w:eastAsiaTheme="majorEastAsia" w:hAnsiTheme="majorEastAsia"/>
          <w:b/>
          <w:sz w:val="24"/>
          <w:szCs w:val="24"/>
        </w:rPr>
      </w:pPr>
      <w:r w:rsidRPr="00F44E88">
        <w:rPr>
          <w:rFonts w:ascii="ＭＳ ゴシック" w:hAnsi="ＭＳ ゴシック" w:hint="eastAsia"/>
          <w:b/>
          <w:sz w:val="24"/>
          <w:szCs w:val="24"/>
          <w:shd w:val="pct15" w:color="auto" w:fill="FFFFFF"/>
        </w:rPr>
        <w:t>５</w:t>
      </w:r>
      <w:r w:rsidR="00D86854" w:rsidRPr="00F44E88">
        <w:rPr>
          <w:rFonts w:ascii="ＭＳ ゴシック" w:hAnsi="ＭＳ ゴシック" w:hint="eastAsia"/>
          <w:b/>
          <w:sz w:val="24"/>
          <w:szCs w:val="24"/>
          <w:shd w:val="pct15" w:color="auto" w:fill="FFFFFF"/>
        </w:rPr>
        <w:t xml:space="preserve">　</w:t>
      </w:r>
      <w:r w:rsidR="00407629" w:rsidRPr="00F44E88">
        <w:rPr>
          <w:rFonts w:ascii="ＭＳ ゴシック" w:hAnsi="ＭＳ ゴシック" w:hint="eastAsia"/>
          <w:b/>
          <w:sz w:val="24"/>
          <w:szCs w:val="24"/>
          <w:shd w:val="pct15" w:color="auto" w:fill="FFFFFF"/>
        </w:rPr>
        <w:t xml:space="preserve">応募方法　　　　　　　</w:t>
      </w:r>
      <w:r w:rsidR="00D86854" w:rsidRPr="00F44E88">
        <w:rPr>
          <w:rFonts w:ascii="ＭＳ ゴシック" w:hAnsi="ＭＳ ゴシック" w:hint="eastAsia"/>
          <w:b/>
          <w:sz w:val="24"/>
          <w:szCs w:val="24"/>
          <w:shd w:val="pct15" w:color="auto" w:fill="FFFFFF"/>
        </w:rPr>
        <w:t xml:space="preserve">　　　　　　　　　　　　　　　　　　　　　　</w:t>
      </w:r>
      <w:r w:rsidR="00045E22" w:rsidRPr="00F44E88">
        <w:rPr>
          <w:rFonts w:ascii="ＭＳ ゴシック" w:hAnsi="ＭＳ ゴシック" w:hint="eastAsia"/>
          <w:b/>
          <w:sz w:val="24"/>
          <w:szCs w:val="24"/>
          <w:shd w:val="pct15" w:color="auto" w:fill="FFFFFF"/>
        </w:rPr>
        <w:t xml:space="preserve">　　　</w:t>
      </w:r>
      <w:r w:rsidR="00C722D9" w:rsidRPr="00F44E88">
        <w:rPr>
          <w:rFonts w:ascii="ＭＳ ゴシック" w:hAnsi="ＭＳ ゴシック" w:hint="eastAsia"/>
          <w:b/>
          <w:sz w:val="24"/>
          <w:szCs w:val="24"/>
          <w:shd w:val="pct15" w:color="auto" w:fill="FFFFFF"/>
        </w:rPr>
        <w:t xml:space="preserve">　</w:t>
      </w:r>
    </w:p>
    <w:p w14:paraId="53701B69" w14:textId="0E8A5C0A" w:rsidR="001D39CA" w:rsidRPr="00F44E88" w:rsidRDefault="00C722D9"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（１）提出書類</w:t>
      </w:r>
      <w:r w:rsidR="00AF0AB6" w:rsidRPr="00F44E88">
        <w:rPr>
          <w:rFonts w:asciiTheme="majorEastAsia" w:eastAsiaTheme="majorEastAsia" w:hAnsiTheme="majorEastAsia" w:hint="eastAsia"/>
          <w:sz w:val="24"/>
          <w:szCs w:val="24"/>
        </w:rPr>
        <w:t>（以下の書類を</w:t>
      </w:r>
      <w:r w:rsidR="0050452D">
        <w:rPr>
          <w:rFonts w:asciiTheme="majorEastAsia" w:eastAsiaTheme="majorEastAsia" w:hAnsiTheme="majorEastAsia" w:hint="eastAsia"/>
          <w:sz w:val="24"/>
          <w:szCs w:val="24"/>
        </w:rPr>
        <w:t>６</w:t>
      </w:r>
      <w:r w:rsidR="00C70D64">
        <w:rPr>
          <w:rFonts w:asciiTheme="majorEastAsia" w:eastAsiaTheme="majorEastAsia" w:hAnsiTheme="majorEastAsia" w:hint="eastAsia"/>
          <w:sz w:val="24"/>
          <w:szCs w:val="24"/>
        </w:rPr>
        <w:t>部、</w:t>
      </w:r>
      <w:r w:rsidR="00F44E88">
        <w:rPr>
          <w:rFonts w:asciiTheme="majorEastAsia" w:eastAsiaTheme="majorEastAsia" w:hAnsiTheme="majorEastAsia" w:hint="eastAsia"/>
          <w:sz w:val="24"/>
          <w:szCs w:val="24"/>
        </w:rPr>
        <w:t>郵送または持参</w:t>
      </w:r>
      <w:r w:rsidR="00AF0AB6" w:rsidRPr="00F44E88">
        <w:rPr>
          <w:rFonts w:asciiTheme="majorEastAsia" w:eastAsiaTheme="majorEastAsia" w:hAnsiTheme="majorEastAsia" w:hint="eastAsia"/>
          <w:sz w:val="24"/>
          <w:szCs w:val="24"/>
        </w:rPr>
        <w:t>にて提出</w:t>
      </w:r>
      <w:r w:rsidR="00C901CF">
        <w:rPr>
          <w:rFonts w:asciiTheme="majorEastAsia" w:eastAsiaTheme="majorEastAsia" w:hAnsiTheme="majorEastAsia" w:hint="eastAsia"/>
          <w:sz w:val="24"/>
          <w:szCs w:val="24"/>
        </w:rPr>
        <w:t>してください</w:t>
      </w:r>
      <w:r w:rsidR="00AF0AB6" w:rsidRPr="00F44E88">
        <w:rPr>
          <w:rFonts w:asciiTheme="majorEastAsia" w:eastAsiaTheme="majorEastAsia" w:hAnsiTheme="majorEastAsia" w:hint="eastAsia"/>
          <w:sz w:val="24"/>
          <w:szCs w:val="24"/>
        </w:rPr>
        <w:t>）</w:t>
      </w:r>
    </w:p>
    <w:p w14:paraId="0ED875B2" w14:textId="278AC8DD" w:rsidR="00C722D9" w:rsidRPr="00506CF6" w:rsidRDefault="00451898"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722D9" w:rsidRPr="00F44E88">
        <w:rPr>
          <w:rFonts w:asciiTheme="majorEastAsia" w:eastAsiaTheme="majorEastAsia" w:hAnsiTheme="majorEastAsia" w:hint="eastAsia"/>
          <w:sz w:val="24"/>
          <w:szCs w:val="24"/>
        </w:rPr>
        <w:t>事業計画書</w:t>
      </w:r>
      <w:r w:rsidR="00506CF6">
        <w:rPr>
          <w:rFonts w:asciiTheme="majorEastAsia" w:eastAsiaTheme="majorEastAsia" w:hAnsiTheme="majorEastAsia" w:hint="eastAsia"/>
          <w:sz w:val="24"/>
          <w:szCs w:val="24"/>
        </w:rPr>
        <w:t>（別記様式第１号）</w:t>
      </w:r>
    </w:p>
    <w:p w14:paraId="2127EC62" w14:textId="77777777" w:rsidR="004C4B4E" w:rsidRPr="00F44E88" w:rsidRDefault="004C4B4E"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451898">
        <w:rPr>
          <w:rFonts w:asciiTheme="majorEastAsia" w:eastAsiaTheme="majorEastAsia" w:hAnsiTheme="majorEastAsia" w:hint="eastAsia"/>
          <w:sz w:val="24"/>
          <w:szCs w:val="24"/>
        </w:rPr>
        <w:t>・</w:t>
      </w:r>
      <w:r w:rsidR="00A46EF9" w:rsidRPr="00F44E88">
        <w:rPr>
          <w:rFonts w:asciiTheme="majorEastAsia" w:eastAsiaTheme="majorEastAsia" w:hAnsiTheme="majorEastAsia" w:hint="eastAsia"/>
          <w:sz w:val="24"/>
          <w:szCs w:val="24"/>
        </w:rPr>
        <w:t>添付書類</w:t>
      </w:r>
    </w:p>
    <w:p w14:paraId="1A79F1BE" w14:textId="11F766A7" w:rsidR="00F44E88" w:rsidRPr="00F44E88" w:rsidRDefault="00451898"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 </w:t>
      </w:r>
      <w:r w:rsidR="0012295F">
        <w:rPr>
          <w:rFonts w:asciiTheme="majorEastAsia" w:eastAsiaTheme="majorEastAsia" w:hAnsiTheme="majorEastAsia" w:hint="eastAsia"/>
          <w:sz w:val="24"/>
          <w:szCs w:val="24"/>
        </w:rPr>
        <w:t>経費明細表</w:t>
      </w:r>
      <w:r w:rsidR="00F44E88">
        <w:rPr>
          <w:rFonts w:asciiTheme="majorEastAsia" w:eastAsiaTheme="majorEastAsia" w:hAnsiTheme="majorEastAsia" w:hint="eastAsia"/>
          <w:sz w:val="24"/>
          <w:szCs w:val="24"/>
        </w:rPr>
        <w:t>（</w:t>
      </w:r>
      <w:bookmarkStart w:id="0" w:name="_Hlk224392693"/>
      <w:r w:rsidR="0012295F">
        <w:rPr>
          <w:rFonts w:asciiTheme="majorEastAsia" w:eastAsiaTheme="majorEastAsia" w:hAnsiTheme="majorEastAsia" w:hint="eastAsia"/>
          <w:sz w:val="24"/>
          <w:szCs w:val="24"/>
        </w:rPr>
        <w:t>別記様式第1号</w:t>
      </w:r>
      <w:r w:rsidR="000715C6">
        <w:rPr>
          <w:rFonts w:asciiTheme="majorEastAsia" w:eastAsiaTheme="majorEastAsia" w:hAnsiTheme="majorEastAsia" w:hint="eastAsia"/>
          <w:sz w:val="24"/>
          <w:szCs w:val="24"/>
        </w:rPr>
        <w:t>添付</w:t>
      </w:r>
      <w:r w:rsidR="0012295F">
        <w:rPr>
          <w:rFonts w:asciiTheme="majorEastAsia" w:eastAsiaTheme="majorEastAsia" w:hAnsiTheme="majorEastAsia" w:hint="eastAsia"/>
          <w:sz w:val="24"/>
          <w:szCs w:val="24"/>
        </w:rPr>
        <w:t>資料</w:t>
      </w:r>
      <w:bookmarkEnd w:id="0"/>
      <w:r w:rsidR="00F44E88">
        <w:rPr>
          <w:rFonts w:asciiTheme="majorEastAsia" w:eastAsiaTheme="majorEastAsia" w:hAnsiTheme="majorEastAsia" w:hint="eastAsia"/>
          <w:sz w:val="24"/>
          <w:szCs w:val="24"/>
        </w:rPr>
        <w:t>）</w:t>
      </w:r>
    </w:p>
    <w:p w14:paraId="1581DBEF" w14:textId="330B5868" w:rsidR="00AE7E7F" w:rsidRDefault="004C4B4E" w:rsidP="0012295F">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12295F">
        <w:rPr>
          <w:rFonts w:asciiTheme="majorEastAsia" w:eastAsiaTheme="majorEastAsia" w:hAnsiTheme="majorEastAsia" w:hint="eastAsia"/>
          <w:sz w:val="24"/>
          <w:szCs w:val="24"/>
        </w:rPr>
        <w:t>②コンソーシアム規約</w:t>
      </w:r>
    </w:p>
    <w:p w14:paraId="45BF73DE" w14:textId="74187843" w:rsidR="0012295F" w:rsidRPr="00C901CF" w:rsidRDefault="0012295F" w:rsidP="0012295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③コンソーシアム設立総会の内容が分かるもの（総会資料、議事録等）</w:t>
      </w:r>
    </w:p>
    <w:p w14:paraId="31DF13E7" w14:textId="77777777" w:rsidR="00782524" w:rsidRDefault="004C4B4E" w:rsidP="00782524">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（２）提出先・問い合わせ先</w:t>
      </w:r>
    </w:p>
    <w:p w14:paraId="560B419C" w14:textId="77777777" w:rsidR="007F508E" w:rsidRDefault="007F508E" w:rsidP="0078252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〒862</w:t>
      </w:r>
      <w:r w:rsidR="00157341">
        <w:rPr>
          <w:rFonts w:asciiTheme="majorEastAsia" w:eastAsiaTheme="majorEastAsia" w:hAnsiTheme="majorEastAsia"/>
          <w:sz w:val="24"/>
          <w:szCs w:val="24"/>
        </w:rPr>
        <w:t>-85</w:t>
      </w:r>
      <w:r>
        <w:rPr>
          <w:rFonts w:asciiTheme="majorEastAsia" w:eastAsiaTheme="majorEastAsia" w:hAnsiTheme="majorEastAsia"/>
          <w:sz w:val="24"/>
          <w:szCs w:val="24"/>
        </w:rPr>
        <w:t>70</w:t>
      </w:r>
      <w:r>
        <w:rPr>
          <w:rFonts w:asciiTheme="majorEastAsia" w:eastAsiaTheme="majorEastAsia" w:hAnsiTheme="majorEastAsia" w:hint="eastAsia"/>
          <w:sz w:val="24"/>
          <w:szCs w:val="24"/>
        </w:rPr>
        <w:t xml:space="preserve">　熊本県熊本市</w:t>
      </w:r>
      <w:r w:rsidR="00157341">
        <w:rPr>
          <w:rFonts w:asciiTheme="majorEastAsia" w:eastAsiaTheme="majorEastAsia" w:hAnsiTheme="majorEastAsia" w:hint="eastAsia"/>
          <w:sz w:val="24"/>
          <w:szCs w:val="24"/>
        </w:rPr>
        <w:t>中央区</w:t>
      </w:r>
      <w:r>
        <w:rPr>
          <w:rFonts w:asciiTheme="majorEastAsia" w:eastAsiaTheme="majorEastAsia" w:hAnsiTheme="majorEastAsia" w:hint="eastAsia"/>
          <w:sz w:val="24"/>
          <w:szCs w:val="24"/>
        </w:rPr>
        <w:t>水前寺６丁目18番１号</w:t>
      </w:r>
    </w:p>
    <w:p w14:paraId="357645BA" w14:textId="5B1557AA" w:rsidR="004C4B4E" w:rsidRPr="00F44E88" w:rsidRDefault="004C4B4E" w:rsidP="0012295F">
      <w:pPr>
        <w:ind w:firstLineChars="300" w:firstLine="72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熊本県 </w:t>
      </w:r>
      <w:r w:rsidR="0012295F">
        <w:rPr>
          <w:rFonts w:asciiTheme="majorEastAsia" w:eastAsiaTheme="majorEastAsia" w:hAnsiTheme="majorEastAsia" w:hint="eastAsia"/>
          <w:sz w:val="24"/>
          <w:szCs w:val="24"/>
        </w:rPr>
        <w:t xml:space="preserve">農林水産部　</w:t>
      </w:r>
      <w:r w:rsidR="00C4256C" w:rsidRPr="00F44E88">
        <w:rPr>
          <w:rFonts w:asciiTheme="majorEastAsia" w:eastAsiaTheme="majorEastAsia" w:hAnsiTheme="majorEastAsia" w:hint="eastAsia"/>
          <w:sz w:val="24"/>
          <w:szCs w:val="24"/>
        </w:rPr>
        <w:t>食のみやこ推進局</w:t>
      </w:r>
      <w:r w:rsidR="007F508E">
        <w:rPr>
          <w:rFonts w:asciiTheme="majorEastAsia" w:eastAsiaTheme="majorEastAsia" w:hAnsiTheme="majorEastAsia" w:hint="eastAsia"/>
          <w:sz w:val="24"/>
          <w:szCs w:val="24"/>
        </w:rPr>
        <w:t xml:space="preserve">　</w:t>
      </w:r>
      <w:r w:rsidR="0012295F">
        <w:rPr>
          <w:rFonts w:asciiTheme="majorEastAsia" w:eastAsiaTheme="majorEastAsia" w:hAnsiTheme="majorEastAsia" w:hint="eastAsia"/>
          <w:sz w:val="24"/>
          <w:szCs w:val="24"/>
        </w:rPr>
        <w:t>流通アグリビジネス課　野田</w:t>
      </w:r>
    </w:p>
    <w:p w14:paraId="155DC684" w14:textId="5767AA9A" w:rsidR="00407629" w:rsidRPr="00F44E88" w:rsidRDefault="00407629" w:rsidP="007F508E">
      <w:pPr>
        <w:ind w:firstLineChars="399" w:firstLine="958"/>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電話：096-333-</w:t>
      </w:r>
      <w:r w:rsidR="0012295F">
        <w:rPr>
          <w:rFonts w:asciiTheme="majorEastAsia" w:eastAsiaTheme="majorEastAsia" w:hAnsiTheme="majorEastAsia" w:hint="eastAsia"/>
          <w:sz w:val="24"/>
          <w:szCs w:val="24"/>
        </w:rPr>
        <w:t>2424</w:t>
      </w:r>
    </w:p>
    <w:p w14:paraId="05F17C01" w14:textId="2A264CC7" w:rsidR="00103855" w:rsidRPr="00F44E88" w:rsidRDefault="004C4B4E" w:rsidP="00CA2019">
      <w:pPr>
        <w:ind w:firstLineChars="399" w:firstLine="958"/>
        <w:rPr>
          <w:rFonts w:ascii="Arial" w:hAnsi="Arial" w:cs="Arial"/>
          <w:sz w:val="20"/>
          <w:szCs w:val="24"/>
        </w:rPr>
      </w:pPr>
      <w:r w:rsidRPr="00F44E88">
        <w:rPr>
          <w:rFonts w:asciiTheme="majorEastAsia" w:eastAsiaTheme="majorEastAsia" w:hAnsiTheme="majorEastAsia" w:hint="eastAsia"/>
          <w:sz w:val="24"/>
          <w:szCs w:val="24"/>
        </w:rPr>
        <w:t>E</w:t>
      </w:r>
      <w:r w:rsidRPr="00F44E88">
        <w:rPr>
          <w:rFonts w:asciiTheme="majorEastAsia" w:eastAsiaTheme="majorEastAsia" w:hAnsiTheme="majorEastAsia"/>
          <w:sz w:val="24"/>
          <w:szCs w:val="24"/>
        </w:rPr>
        <w:t>-mail:</w:t>
      </w:r>
      <w:r w:rsidR="00581EDA" w:rsidRPr="00581EDA">
        <w:t xml:space="preserve"> </w:t>
      </w:r>
      <w:r w:rsidR="00CA2019" w:rsidRPr="00CA2019">
        <w:rPr>
          <w:rFonts w:asciiTheme="majorEastAsia" w:eastAsiaTheme="majorEastAsia" w:hAnsiTheme="majorEastAsia"/>
          <w:sz w:val="24"/>
          <w:szCs w:val="24"/>
        </w:rPr>
        <w:t>ryuutsuuaguri@pref.kumamoto.lg.jp</w:t>
      </w:r>
    </w:p>
    <w:p w14:paraId="1C2EED1C" w14:textId="77777777" w:rsidR="005604F5" w:rsidRPr="00F44E88" w:rsidRDefault="00AF503A"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lastRenderedPageBreak/>
        <w:t>（３</w:t>
      </w:r>
      <w:r w:rsidR="00DE049F">
        <w:rPr>
          <w:rFonts w:asciiTheme="majorEastAsia" w:eastAsiaTheme="majorEastAsia" w:hAnsiTheme="majorEastAsia" w:hint="eastAsia"/>
          <w:sz w:val="24"/>
          <w:szCs w:val="24"/>
        </w:rPr>
        <w:t>）提出締切り</w:t>
      </w:r>
    </w:p>
    <w:p w14:paraId="4F4B0E3B" w14:textId="7590E317" w:rsidR="0086057E" w:rsidRPr="00F44E88" w:rsidRDefault="007C3B72" w:rsidP="007F4299">
      <w:pPr>
        <w:ind w:firstLineChars="300" w:firstLine="720"/>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sidR="00186FA1" w:rsidRPr="00F44E88">
        <w:rPr>
          <w:rFonts w:asciiTheme="majorEastAsia" w:eastAsiaTheme="majorEastAsia" w:hAnsiTheme="majorEastAsia" w:hint="eastAsia"/>
          <w:sz w:val="24"/>
          <w:szCs w:val="24"/>
        </w:rPr>
        <w:t>年（</w:t>
      </w:r>
      <w:r w:rsidRPr="00F44E88">
        <w:rPr>
          <w:rFonts w:asciiTheme="majorEastAsia" w:eastAsiaTheme="majorEastAsia" w:hAnsiTheme="majorEastAsia" w:hint="eastAsia"/>
          <w:sz w:val="24"/>
          <w:szCs w:val="24"/>
        </w:rPr>
        <w:t>２０２</w:t>
      </w:r>
      <w:r w:rsidR="00A048EB">
        <w:rPr>
          <w:rFonts w:asciiTheme="majorEastAsia" w:eastAsiaTheme="majorEastAsia" w:hAnsiTheme="majorEastAsia" w:hint="eastAsia"/>
          <w:sz w:val="24"/>
          <w:szCs w:val="24"/>
        </w:rPr>
        <w:t>６</w:t>
      </w:r>
      <w:r w:rsidR="00186FA1" w:rsidRPr="00F44E88">
        <w:rPr>
          <w:rFonts w:asciiTheme="majorEastAsia" w:eastAsiaTheme="majorEastAsia" w:hAnsiTheme="majorEastAsia" w:hint="eastAsia"/>
          <w:sz w:val="24"/>
          <w:szCs w:val="24"/>
        </w:rPr>
        <w:t>年）</w:t>
      </w:r>
      <w:r w:rsidR="00CA2019">
        <w:rPr>
          <w:rFonts w:asciiTheme="majorEastAsia" w:eastAsiaTheme="majorEastAsia" w:hAnsiTheme="majorEastAsia" w:hint="eastAsia"/>
          <w:sz w:val="24"/>
          <w:szCs w:val="24"/>
        </w:rPr>
        <w:t xml:space="preserve">　</w:t>
      </w:r>
      <w:r w:rsidR="005604F5" w:rsidRPr="00F44E88">
        <w:rPr>
          <w:rFonts w:asciiTheme="majorEastAsia" w:eastAsiaTheme="majorEastAsia" w:hAnsiTheme="majorEastAsia" w:hint="eastAsia"/>
          <w:sz w:val="24"/>
          <w:szCs w:val="24"/>
        </w:rPr>
        <w:t>月</w:t>
      </w:r>
      <w:r w:rsidR="00CA2019">
        <w:rPr>
          <w:rFonts w:asciiTheme="majorEastAsia" w:eastAsiaTheme="majorEastAsia" w:hAnsiTheme="majorEastAsia" w:hint="eastAsia"/>
          <w:sz w:val="24"/>
          <w:szCs w:val="24"/>
        </w:rPr>
        <w:t xml:space="preserve">　　</w:t>
      </w:r>
      <w:r w:rsidR="00DD4EF3">
        <w:rPr>
          <w:rFonts w:asciiTheme="majorEastAsia" w:eastAsiaTheme="majorEastAsia" w:hAnsiTheme="majorEastAsia" w:hint="eastAsia"/>
          <w:sz w:val="24"/>
          <w:szCs w:val="24"/>
        </w:rPr>
        <w:t>日（</w:t>
      </w:r>
      <w:r w:rsidR="00CA2019">
        <w:rPr>
          <w:rFonts w:asciiTheme="majorEastAsia" w:eastAsiaTheme="majorEastAsia" w:hAnsiTheme="majorEastAsia" w:hint="eastAsia"/>
          <w:sz w:val="24"/>
          <w:szCs w:val="24"/>
        </w:rPr>
        <w:t xml:space="preserve">　</w:t>
      </w:r>
      <w:r w:rsidR="00186FA1" w:rsidRPr="00F44E88">
        <w:rPr>
          <w:rFonts w:asciiTheme="majorEastAsia" w:eastAsiaTheme="majorEastAsia" w:hAnsiTheme="majorEastAsia" w:hint="eastAsia"/>
          <w:sz w:val="24"/>
          <w:szCs w:val="24"/>
        </w:rPr>
        <w:t>）</w:t>
      </w:r>
      <w:r w:rsidR="00DD4EF3">
        <w:rPr>
          <w:rFonts w:asciiTheme="majorEastAsia" w:eastAsiaTheme="majorEastAsia" w:hAnsiTheme="majorEastAsia" w:hint="eastAsia"/>
          <w:sz w:val="24"/>
          <w:szCs w:val="24"/>
        </w:rPr>
        <w:t>１７</w:t>
      </w:r>
      <w:r w:rsidR="0014460C" w:rsidRPr="00F44E88">
        <w:rPr>
          <w:rFonts w:asciiTheme="majorEastAsia" w:eastAsiaTheme="majorEastAsia" w:hAnsiTheme="majorEastAsia" w:hint="eastAsia"/>
          <w:sz w:val="24"/>
          <w:szCs w:val="24"/>
        </w:rPr>
        <w:t xml:space="preserve">時　</w:t>
      </w:r>
      <w:r w:rsidR="00186FA1" w:rsidRPr="00F44E88">
        <w:rPr>
          <w:rFonts w:asciiTheme="majorEastAsia" w:eastAsiaTheme="majorEastAsia" w:hAnsiTheme="majorEastAsia" w:hint="eastAsia"/>
          <w:sz w:val="24"/>
          <w:szCs w:val="24"/>
        </w:rPr>
        <w:t>※必着</w:t>
      </w:r>
    </w:p>
    <w:p w14:paraId="4C9CCC6F" w14:textId="77777777" w:rsidR="00CA2019" w:rsidRDefault="00CA2019" w:rsidP="007F373E">
      <w:pPr>
        <w:rPr>
          <w:rFonts w:ascii="ＭＳ ゴシック" w:hAnsi="ＭＳ ゴシック"/>
          <w:b/>
          <w:sz w:val="24"/>
          <w:szCs w:val="24"/>
          <w:shd w:val="pct15" w:color="auto" w:fill="FFFFFF"/>
        </w:rPr>
      </w:pPr>
    </w:p>
    <w:p w14:paraId="711D699E" w14:textId="77777777" w:rsidR="00CA2019" w:rsidRDefault="00CA2019" w:rsidP="007F373E">
      <w:pPr>
        <w:rPr>
          <w:rFonts w:ascii="ＭＳ ゴシック" w:hAnsi="ＭＳ ゴシック"/>
          <w:b/>
          <w:sz w:val="24"/>
          <w:szCs w:val="24"/>
          <w:shd w:val="pct15" w:color="auto" w:fill="FFFFFF"/>
        </w:rPr>
      </w:pPr>
    </w:p>
    <w:p w14:paraId="3D711CD4" w14:textId="77777777" w:rsidR="00A048EB" w:rsidRDefault="00A048EB" w:rsidP="007F373E">
      <w:pPr>
        <w:rPr>
          <w:rFonts w:ascii="ＭＳ ゴシック" w:hAnsi="ＭＳ ゴシック"/>
          <w:b/>
          <w:sz w:val="24"/>
          <w:szCs w:val="24"/>
          <w:shd w:val="pct15" w:color="auto" w:fill="FFFFFF"/>
        </w:rPr>
      </w:pPr>
    </w:p>
    <w:p w14:paraId="2D464F25" w14:textId="77777777" w:rsidR="004B2980" w:rsidRDefault="004B2980" w:rsidP="007F373E">
      <w:pPr>
        <w:rPr>
          <w:rFonts w:ascii="ＭＳ ゴシック" w:hAnsi="ＭＳ ゴシック"/>
          <w:b/>
          <w:sz w:val="24"/>
          <w:szCs w:val="24"/>
          <w:shd w:val="pct15" w:color="auto" w:fill="FFFFFF"/>
        </w:rPr>
      </w:pPr>
    </w:p>
    <w:p w14:paraId="4AC71478" w14:textId="1069D959" w:rsidR="00933F49" w:rsidRPr="00F44E88" w:rsidRDefault="00B42FCD" w:rsidP="007F373E">
      <w:pPr>
        <w:rPr>
          <w:rFonts w:asciiTheme="majorEastAsia" w:eastAsiaTheme="majorEastAsia" w:hAnsiTheme="majorEastAsia"/>
          <w:b/>
          <w:sz w:val="24"/>
          <w:szCs w:val="24"/>
        </w:rPr>
      </w:pPr>
      <w:r w:rsidRPr="00F44E88">
        <w:rPr>
          <w:rFonts w:ascii="ＭＳ ゴシック" w:hAnsi="ＭＳ ゴシック" w:hint="eastAsia"/>
          <w:b/>
          <w:sz w:val="24"/>
          <w:szCs w:val="24"/>
          <w:shd w:val="pct15" w:color="auto" w:fill="FFFFFF"/>
        </w:rPr>
        <w:t xml:space="preserve">６　スケジュール案　　　　　</w:t>
      </w:r>
      <w:r w:rsidR="00933F49" w:rsidRPr="00F44E88">
        <w:rPr>
          <w:rFonts w:ascii="ＭＳ ゴシック" w:hAnsi="ＭＳ ゴシック" w:hint="eastAsia"/>
          <w:b/>
          <w:sz w:val="24"/>
          <w:szCs w:val="24"/>
          <w:shd w:val="pct15" w:color="auto" w:fill="FFFFFF"/>
        </w:rPr>
        <w:t xml:space="preserve">　　　　　　　　　　　　　　　　　　　　　　　</w:t>
      </w:r>
      <w:r w:rsidR="007F4299" w:rsidRPr="00F44E88">
        <w:rPr>
          <w:rFonts w:ascii="ＭＳ ゴシック" w:hAnsi="ＭＳ ゴシック" w:hint="eastAsia"/>
          <w:b/>
          <w:sz w:val="24"/>
          <w:szCs w:val="24"/>
          <w:shd w:val="pct15" w:color="auto" w:fill="FFFFFF"/>
        </w:rPr>
        <w:t xml:space="preserve">　</w:t>
      </w:r>
      <w:r w:rsidR="00933F49" w:rsidRPr="00F44E88">
        <w:rPr>
          <w:rFonts w:ascii="ＭＳ ゴシック" w:hAnsi="ＭＳ ゴシック" w:hint="eastAsia"/>
          <w:b/>
          <w:sz w:val="24"/>
          <w:szCs w:val="24"/>
          <w:shd w:val="pct15" w:color="auto" w:fill="FFFFFF"/>
        </w:rPr>
        <w:t xml:space="preserve">　</w:t>
      </w:r>
    </w:p>
    <w:p w14:paraId="52690F04" w14:textId="77777777" w:rsidR="00933F49" w:rsidRPr="00F44E88" w:rsidRDefault="00933F49" w:rsidP="00103855">
      <w:pPr>
        <w:snapToGrid w:val="0"/>
        <w:rPr>
          <w:rFonts w:asciiTheme="majorEastAsia" w:eastAsiaTheme="majorEastAsia" w:hAnsiTheme="majorEastAsia"/>
          <w:sz w:val="20"/>
          <w:szCs w:val="24"/>
        </w:rPr>
      </w:pPr>
      <w:r w:rsidRPr="00F44E88">
        <w:rPr>
          <w:rFonts w:asciiTheme="majorEastAsia" w:eastAsiaTheme="majorEastAsia" w:hAnsiTheme="majorEastAsia" w:hint="eastAsia"/>
          <w:sz w:val="24"/>
          <w:szCs w:val="24"/>
        </w:rPr>
        <w:t xml:space="preserve">　</w:t>
      </w:r>
    </w:p>
    <w:tbl>
      <w:tblPr>
        <w:tblStyle w:val="a7"/>
        <w:tblW w:w="0" w:type="auto"/>
        <w:tblLook w:val="04A0" w:firstRow="1" w:lastRow="0" w:firstColumn="1" w:lastColumn="0" w:noHBand="0" w:noVBand="1"/>
      </w:tblPr>
      <w:tblGrid>
        <w:gridCol w:w="3397"/>
        <w:gridCol w:w="5891"/>
      </w:tblGrid>
      <w:tr w:rsidR="00F44E88" w:rsidRPr="00F44E88" w14:paraId="6E26E695" w14:textId="77777777" w:rsidTr="0014460C">
        <w:tc>
          <w:tcPr>
            <w:tcW w:w="3397" w:type="dxa"/>
          </w:tcPr>
          <w:p w14:paraId="2371FAF9" w14:textId="77777777" w:rsidR="00933F49"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１．事業実施計画書の提出</w:t>
            </w:r>
          </w:p>
        </w:tc>
        <w:tc>
          <w:tcPr>
            <w:tcW w:w="5891" w:type="dxa"/>
          </w:tcPr>
          <w:p w14:paraId="66B5F939" w14:textId="223D5AF7" w:rsidR="00933F49" w:rsidRPr="00F44E88" w:rsidRDefault="00782524"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CA2019">
              <w:rPr>
                <w:rFonts w:asciiTheme="majorEastAsia" w:eastAsiaTheme="majorEastAsia" w:hAnsiTheme="majorEastAsia" w:hint="eastAsia"/>
                <w:sz w:val="24"/>
                <w:szCs w:val="24"/>
              </w:rPr>
              <w:t>４</w:t>
            </w:r>
            <w:r w:rsidR="00AE7E7F">
              <w:rPr>
                <w:rFonts w:asciiTheme="majorEastAsia" w:eastAsiaTheme="majorEastAsia" w:hAnsiTheme="majorEastAsia" w:hint="eastAsia"/>
                <w:sz w:val="24"/>
                <w:szCs w:val="24"/>
              </w:rPr>
              <w:t>月</w:t>
            </w:r>
            <w:r w:rsidR="004B2980">
              <w:rPr>
                <w:rFonts w:asciiTheme="majorEastAsia" w:eastAsiaTheme="majorEastAsia" w:hAnsiTheme="majorEastAsia" w:hint="eastAsia"/>
                <w:sz w:val="24"/>
                <w:szCs w:val="24"/>
              </w:rPr>
              <w:t>２０</w:t>
            </w:r>
            <w:r w:rsidR="00AE7E7F">
              <w:rPr>
                <w:rFonts w:asciiTheme="majorEastAsia" w:eastAsiaTheme="majorEastAsia" w:hAnsiTheme="majorEastAsia" w:hint="eastAsia"/>
                <w:sz w:val="24"/>
                <w:szCs w:val="24"/>
              </w:rPr>
              <w:t>日</w:t>
            </w:r>
            <w:r w:rsidR="00C901CF">
              <w:rPr>
                <w:rFonts w:asciiTheme="majorEastAsia" w:eastAsiaTheme="majorEastAsia" w:hAnsiTheme="majorEastAsia" w:hint="eastAsia"/>
                <w:sz w:val="24"/>
                <w:szCs w:val="24"/>
              </w:rPr>
              <w:t>(月</w:t>
            </w:r>
            <w:r w:rsidR="00AE7E7F">
              <w:rPr>
                <w:rFonts w:asciiTheme="majorEastAsia" w:eastAsiaTheme="majorEastAsia" w:hAnsiTheme="majorEastAsia" w:hint="eastAsia"/>
                <w:sz w:val="24"/>
                <w:szCs w:val="24"/>
              </w:rPr>
              <w:t>)</w:t>
            </w:r>
            <w:r w:rsidR="00AE7E7F">
              <w:rPr>
                <w:rFonts w:asciiTheme="majorEastAsia" w:eastAsiaTheme="majorEastAsia" w:hAnsiTheme="majorEastAsia"/>
                <w:sz w:val="24"/>
                <w:szCs w:val="24"/>
              </w:rPr>
              <w:t xml:space="preserve"> </w:t>
            </w:r>
            <w:r w:rsidR="0014460C" w:rsidRPr="00F44E88">
              <w:rPr>
                <w:rFonts w:asciiTheme="majorEastAsia" w:eastAsiaTheme="majorEastAsia" w:hAnsiTheme="majorEastAsia" w:hint="eastAsia"/>
                <w:sz w:val="24"/>
                <w:szCs w:val="24"/>
              </w:rPr>
              <w:t>17時　※必着</w:t>
            </w:r>
          </w:p>
        </w:tc>
      </w:tr>
      <w:tr w:rsidR="00F44E88" w:rsidRPr="00F44E88" w14:paraId="4865A034" w14:textId="77777777" w:rsidTr="0014460C">
        <w:tc>
          <w:tcPr>
            <w:tcW w:w="3397" w:type="dxa"/>
          </w:tcPr>
          <w:p w14:paraId="6568CB07" w14:textId="77777777" w:rsidR="00933F49" w:rsidRPr="00F44E88" w:rsidRDefault="001D2C3E" w:rsidP="001D2C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２．</w:t>
            </w:r>
            <w:r w:rsidR="0014460C" w:rsidRPr="00F44E88">
              <w:rPr>
                <w:rFonts w:asciiTheme="majorEastAsia" w:eastAsiaTheme="majorEastAsia" w:hAnsiTheme="majorEastAsia" w:hint="eastAsia"/>
                <w:sz w:val="24"/>
                <w:szCs w:val="24"/>
              </w:rPr>
              <w:t>審査</w:t>
            </w:r>
          </w:p>
        </w:tc>
        <w:tc>
          <w:tcPr>
            <w:tcW w:w="5891" w:type="dxa"/>
          </w:tcPr>
          <w:p w14:paraId="0041B0C6" w14:textId="63B06045" w:rsidR="00C901CF" w:rsidRPr="00CA2019" w:rsidRDefault="00AE7E7F"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CA2019">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月</w:t>
            </w:r>
            <w:r w:rsidR="004B2980">
              <w:rPr>
                <w:rFonts w:asciiTheme="majorEastAsia" w:eastAsiaTheme="majorEastAsia" w:hAnsiTheme="majorEastAsia" w:hint="eastAsia"/>
                <w:sz w:val="24"/>
                <w:szCs w:val="24"/>
              </w:rPr>
              <w:t>２</w:t>
            </w:r>
            <w:r w:rsidR="00AA6126">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日(</w:t>
            </w:r>
            <w:r w:rsidR="00AA6126">
              <w:rPr>
                <w:rFonts w:asciiTheme="majorEastAsia" w:eastAsiaTheme="majorEastAsia" w:hAnsiTheme="majorEastAsia" w:hint="eastAsia"/>
                <w:sz w:val="24"/>
                <w:szCs w:val="24"/>
              </w:rPr>
              <w:t>金</w:t>
            </w:r>
            <w:r>
              <w:rPr>
                <w:rFonts w:asciiTheme="majorEastAsia" w:eastAsiaTheme="majorEastAsia" w:hAnsiTheme="majorEastAsia" w:hint="eastAsia"/>
                <w:sz w:val="24"/>
                <w:szCs w:val="24"/>
              </w:rPr>
              <w:t>)（予備日</w:t>
            </w:r>
            <w:r w:rsidR="00CA2019">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月</w:t>
            </w:r>
            <w:r w:rsidR="00CA2019">
              <w:rPr>
                <w:rFonts w:asciiTheme="majorEastAsia" w:eastAsiaTheme="majorEastAsia" w:hAnsiTheme="majorEastAsia" w:hint="eastAsia"/>
                <w:sz w:val="24"/>
                <w:szCs w:val="24"/>
              </w:rPr>
              <w:t>２</w:t>
            </w:r>
            <w:r w:rsidR="004B2980">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日</w:t>
            </w:r>
            <w:r w:rsidR="00CA2019">
              <w:rPr>
                <w:rFonts w:asciiTheme="majorEastAsia" w:eastAsiaTheme="majorEastAsia" w:hAnsiTheme="majorEastAsia" w:hint="eastAsia"/>
                <w:sz w:val="24"/>
                <w:szCs w:val="24"/>
              </w:rPr>
              <w:t>(月</w:t>
            </w:r>
            <w:r w:rsidR="00C901CF">
              <w:rPr>
                <w:rFonts w:asciiTheme="majorEastAsia" w:eastAsiaTheme="majorEastAsia" w:hAnsiTheme="majorEastAsia" w:hint="eastAsia"/>
                <w:sz w:val="24"/>
                <w:szCs w:val="24"/>
              </w:rPr>
              <w:t>）</w:t>
            </w:r>
            <w:r w:rsidR="00735246">
              <w:rPr>
                <w:rFonts w:asciiTheme="majorEastAsia" w:eastAsiaTheme="majorEastAsia" w:hAnsiTheme="majorEastAsia" w:hint="eastAsia"/>
                <w:sz w:val="24"/>
                <w:szCs w:val="24"/>
              </w:rPr>
              <w:t>)</w:t>
            </w:r>
          </w:p>
          <w:p w14:paraId="73275E9D" w14:textId="1F686575" w:rsidR="0014460C" w:rsidRPr="00C901CF" w:rsidRDefault="00C901CF" w:rsidP="007F373E">
            <w:pPr>
              <w:rPr>
                <w:rFonts w:asciiTheme="majorEastAsia" w:eastAsiaTheme="majorEastAsia" w:hAnsiTheme="majorEastAsia"/>
                <w:szCs w:val="24"/>
              </w:rPr>
            </w:pPr>
            <w:r w:rsidRPr="00C901CF">
              <w:rPr>
                <w:rFonts w:asciiTheme="majorEastAsia" w:eastAsiaTheme="majorEastAsia" w:hAnsiTheme="majorEastAsia" w:hint="eastAsia"/>
                <w:szCs w:val="24"/>
              </w:rPr>
              <w:t>※</w:t>
            </w:r>
            <w:r w:rsidR="00AE7E7F" w:rsidRPr="00C901CF">
              <w:rPr>
                <w:rFonts w:asciiTheme="majorEastAsia" w:eastAsiaTheme="majorEastAsia" w:hAnsiTheme="majorEastAsia" w:hint="eastAsia"/>
                <w:szCs w:val="24"/>
              </w:rPr>
              <w:t>個別に</w:t>
            </w:r>
            <w:r w:rsidR="004B2980">
              <w:rPr>
                <w:rFonts w:asciiTheme="majorEastAsia" w:eastAsiaTheme="majorEastAsia" w:hAnsiTheme="majorEastAsia" w:hint="eastAsia"/>
                <w:szCs w:val="24"/>
              </w:rPr>
              <w:t>20</w:t>
            </w:r>
            <w:r w:rsidR="0014460C" w:rsidRPr="00C901CF">
              <w:rPr>
                <w:rFonts w:asciiTheme="majorEastAsia" w:eastAsiaTheme="majorEastAsia" w:hAnsiTheme="majorEastAsia" w:hint="eastAsia"/>
                <w:szCs w:val="24"/>
              </w:rPr>
              <w:t>分以内の事業計画</w:t>
            </w:r>
            <w:r w:rsidR="00DD4EF3">
              <w:rPr>
                <w:rFonts w:asciiTheme="majorEastAsia" w:eastAsiaTheme="majorEastAsia" w:hAnsiTheme="majorEastAsia" w:hint="eastAsia"/>
                <w:szCs w:val="24"/>
              </w:rPr>
              <w:t>内容説明を行っていただきます。計画書等を取りまとめの後、開始日時</w:t>
            </w:r>
            <w:r w:rsidR="00DE049F" w:rsidRPr="00C901CF">
              <w:rPr>
                <w:rFonts w:asciiTheme="majorEastAsia" w:eastAsiaTheme="majorEastAsia" w:hAnsiTheme="majorEastAsia" w:hint="eastAsia"/>
                <w:szCs w:val="24"/>
              </w:rPr>
              <w:t>や準備物</w:t>
            </w:r>
            <w:r w:rsidR="0014460C" w:rsidRPr="00C901CF">
              <w:rPr>
                <w:rFonts w:asciiTheme="majorEastAsia" w:eastAsiaTheme="majorEastAsia" w:hAnsiTheme="majorEastAsia" w:hint="eastAsia"/>
                <w:szCs w:val="24"/>
              </w:rPr>
              <w:t>を個別にお知らせします。予備日も含めて対応できるようご準備ください。なお、災害その他やむを得ない事情等により審査会の日程を変更する場合があります。</w:t>
            </w:r>
          </w:p>
        </w:tc>
      </w:tr>
      <w:tr w:rsidR="00F44E88" w:rsidRPr="00F44E88" w14:paraId="39FF9769" w14:textId="77777777" w:rsidTr="0014460C">
        <w:tc>
          <w:tcPr>
            <w:tcW w:w="3397" w:type="dxa"/>
          </w:tcPr>
          <w:p w14:paraId="7DBFB3CB" w14:textId="77777777" w:rsidR="00933F49"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３．内定（採択・不採択通知）</w:t>
            </w:r>
          </w:p>
        </w:tc>
        <w:tc>
          <w:tcPr>
            <w:tcW w:w="5891" w:type="dxa"/>
          </w:tcPr>
          <w:p w14:paraId="3E6168D5" w14:textId="60993351" w:rsidR="00933F49" w:rsidRPr="00F44E88" w:rsidRDefault="00DD4EF3"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4B2980">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月</w:t>
            </w:r>
            <w:r w:rsidR="004B2980">
              <w:rPr>
                <w:rFonts w:asciiTheme="majorEastAsia" w:eastAsiaTheme="majorEastAsia" w:hAnsiTheme="majorEastAsia" w:hint="eastAsia"/>
                <w:sz w:val="24"/>
                <w:szCs w:val="24"/>
              </w:rPr>
              <w:t>上旬</w:t>
            </w:r>
            <w:r w:rsidR="0014460C" w:rsidRPr="00F44E88">
              <w:rPr>
                <w:rFonts w:asciiTheme="majorEastAsia" w:eastAsiaTheme="majorEastAsia" w:hAnsiTheme="majorEastAsia" w:hint="eastAsia"/>
                <w:sz w:val="24"/>
                <w:szCs w:val="24"/>
              </w:rPr>
              <w:t>頃（予定）</w:t>
            </w:r>
          </w:p>
        </w:tc>
      </w:tr>
      <w:tr w:rsidR="00F44E88" w:rsidRPr="00F44E88" w14:paraId="64315945" w14:textId="77777777" w:rsidTr="0014460C">
        <w:tc>
          <w:tcPr>
            <w:tcW w:w="3397" w:type="dxa"/>
          </w:tcPr>
          <w:p w14:paraId="1D605D6E" w14:textId="77777777" w:rsidR="00933F49"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４．交付申請書提出</w:t>
            </w:r>
          </w:p>
        </w:tc>
        <w:tc>
          <w:tcPr>
            <w:tcW w:w="5891" w:type="dxa"/>
          </w:tcPr>
          <w:p w14:paraId="14ED06FA" w14:textId="327954C8" w:rsidR="00933F49" w:rsidRPr="00F44E88" w:rsidRDefault="00DD4EF3"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4B2980">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月</w:t>
            </w:r>
            <w:r w:rsidR="004B2980">
              <w:rPr>
                <w:rFonts w:asciiTheme="majorEastAsia" w:eastAsiaTheme="majorEastAsia" w:hAnsiTheme="majorEastAsia" w:hint="eastAsia"/>
                <w:sz w:val="24"/>
                <w:szCs w:val="24"/>
              </w:rPr>
              <w:t>中旬</w:t>
            </w:r>
            <w:r w:rsidR="0014460C" w:rsidRPr="00F44E88">
              <w:rPr>
                <w:rFonts w:asciiTheme="majorEastAsia" w:eastAsiaTheme="majorEastAsia" w:hAnsiTheme="majorEastAsia" w:hint="eastAsia"/>
                <w:sz w:val="24"/>
                <w:szCs w:val="24"/>
              </w:rPr>
              <w:t>頃（予定）</w:t>
            </w:r>
          </w:p>
        </w:tc>
      </w:tr>
      <w:tr w:rsidR="00F44E88" w:rsidRPr="00F44E88" w14:paraId="59A367B8" w14:textId="77777777" w:rsidTr="0014460C">
        <w:tc>
          <w:tcPr>
            <w:tcW w:w="3397" w:type="dxa"/>
          </w:tcPr>
          <w:p w14:paraId="543A8B99" w14:textId="77777777" w:rsidR="0014460C"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５．交付決定（事業開始）</w:t>
            </w:r>
          </w:p>
        </w:tc>
        <w:tc>
          <w:tcPr>
            <w:tcW w:w="5891" w:type="dxa"/>
          </w:tcPr>
          <w:p w14:paraId="650A5D1F" w14:textId="6740AB30" w:rsidR="0014460C" w:rsidRPr="00F44E88" w:rsidRDefault="006A23C2"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８</w:t>
            </w:r>
            <w:r w:rsidRPr="00F44E88">
              <w:rPr>
                <w:rFonts w:asciiTheme="majorEastAsia" w:eastAsiaTheme="majorEastAsia" w:hAnsiTheme="majorEastAsia" w:hint="eastAsia"/>
                <w:sz w:val="24"/>
                <w:szCs w:val="24"/>
              </w:rPr>
              <w:t>年</w:t>
            </w:r>
            <w:r w:rsidR="00CA2019">
              <w:rPr>
                <w:rFonts w:asciiTheme="majorEastAsia" w:eastAsiaTheme="majorEastAsia" w:hAnsiTheme="majorEastAsia" w:hint="eastAsia"/>
                <w:sz w:val="24"/>
                <w:szCs w:val="24"/>
              </w:rPr>
              <w:t>５</w:t>
            </w:r>
            <w:r w:rsidRPr="00F44E88">
              <w:rPr>
                <w:rFonts w:asciiTheme="majorEastAsia" w:eastAsiaTheme="majorEastAsia" w:hAnsiTheme="majorEastAsia" w:hint="eastAsia"/>
                <w:sz w:val="24"/>
                <w:szCs w:val="24"/>
              </w:rPr>
              <w:t>月</w:t>
            </w:r>
            <w:r w:rsidR="004B2980">
              <w:rPr>
                <w:rFonts w:asciiTheme="majorEastAsia" w:eastAsiaTheme="majorEastAsia" w:hAnsiTheme="majorEastAsia" w:hint="eastAsia"/>
                <w:sz w:val="24"/>
                <w:szCs w:val="24"/>
              </w:rPr>
              <w:t>下旬</w:t>
            </w:r>
            <w:r w:rsidR="0014460C" w:rsidRPr="00F44E88">
              <w:rPr>
                <w:rFonts w:asciiTheme="majorEastAsia" w:eastAsiaTheme="majorEastAsia" w:hAnsiTheme="majorEastAsia" w:hint="eastAsia"/>
                <w:sz w:val="24"/>
                <w:szCs w:val="24"/>
              </w:rPr>
              <w:t>頃（予定）</w:t>
            </w:r>
          </w:p>
        </w:tc>
      </w:tr>
      <w:tr w:rsidR="00F44E88" w:rsidRPr="00F44E88" w14:paraId="3BEC29C0" w14:textId="77777777" w:rsidTr="0014460C">
        <w:tc>
          <w:tcPr>
            <w:tcW w:w="3397" w:type="dxa"/>
          </w:tcPr>
          <w:p w14:paraId="6CCEE88A" w14:textId="77777777" w:rsidR="0014460C"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６．実績報告（事業完了）</w:t>
            </w:r>
          </w:p>
        </w:tc>
        <w:tc>
          <w:tcPr>
            <w:tcW w:w="5891" w:type="dxa"/>
          </w:tcPr>
          <w:p w14:paraId="58BBE926" w14:textId="54B0224B" w:rsidR="0014460C" w:rsidRPr="00F44E88" w:rsidRDefault="00AC2B66" w:rsidP="004C6684">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CA2019">
              <w:rPr>
                <w:rFonts w:asciiTheme="majorEastAsia" w:eastAsiaTheme="majorEastAsia" w:hAnsiTheme="majorEastAsia" w:hint="eastAsia"/>
                <w:sz w:val="24"/>
                <w:szCs w:val="24"/>
              </w:rPr>
              <w:t>９</w:t>
            </w:r>
            <w:r w:rsidR="0014460C" w:rsidRPr="00F44E88">
              <w:rPr>
                <w:rFonts w:asciiTheme="majorEastAsia" w:eastAsiaTheme="majorEastAsia" w:hAnsiTheme="majorEastAsia" w:hint="eastAsia"/>
                <w:sz w:val="24"/>
                <w:szCs w:val="24"/>
              </w:rPr>
              <w:t>年３月</w:t>
            </w:r>
            <w:r w:rsidR="004B2980">
              <w:rPr>
                <w:rFonts w:asciiTheme="majorEastAsia" w:eastAsiaTheme="majorEastAsia" w:hAnsiTheme="majorEastAsia" w:hint="eastAsia"/>
                <w:sz w:val="24"/>
                <w:szCs w:val="24"/>
              </w:rPr>
              <w:t>２６</w:t>
            </w:r>
            <w:r w:rsidR="004C6684" w:rsidRPr="00F44E88">
              <w:rPr>
                <w:rFonts w:asciiTheme="majorEastAsia" w:eastAsiaTheme="majorEastAsia" w:hAnsiTheme="majorEastAsia" w:hint="eastAsia"/>
                <w:sz w:val="24"/>
                <w:szCs w:val="24"/>
              </w:rPr>
              <w:t>日</w:t>
            </w:r>
            <w:r w:rsidR="0014460C" w:rsidRPr="00F44E88">
              <w:rPr>
                <w:rFonts w:asciiTheme="majorEastAsia" w:eastAsiaTheme="majorEastAsia" w:hAnsiTheme="majorEastAsia" w:hint="eastAsia"/>
                <w:sz w:val="24"/>
                <w:szCs w:val="24"/>
              </w:rPr>
              <w:t>（</w:t>
            </w:r>
            <w:r w:rsidR="00CA2019">
              <w:rPr>
                <w:rFonts w:asciiTheme="majorEastAsia" w:eastAsiaTheme="majorEastAsia" w:hAnsiTheme="majorEastAsia" w:hint="eastAsia"/>
                <w:sz w:val="24"/>
                <w:szCs w:val="24"/>
              </w:rPr>
              <w:t>金</w:t>
            </w:r>
            <w:r w:rsidR="0014460C" w:rsidRPr="00F44E88">
              <w:rPr>
                <w:rFonts w:asciiTheme="majorEastAsia" w:eastAsiaTheme="majorEastAsia" w:hAnsiTheme="majorEastAsia" w:hint="eastAsia"/>
                <w:sz w:val="24"/>
                <w:szCs w:val="24"/>
              </w:rPr>
              <w:t>）まで</w:t>
            </w:r>
          </w:p>
        </w:tc>
      </w:tr>
      <w:tr w:rsidR="00933F49" w:rsidRPr="00F44E88" w14:paraId="2C5D443F" w14:textId="77777777" w:rsidTr="0014460C">
        <w:tc>
          <w:tcPr>
            <w:tcW w:w="3397" w:type="dxa"/>
          </w:tcPr>
          <w:p w14:paraId="6E0A8782" w14:textId="77777777" w:rsidR="00933F49" w:rsidRPr="00F44E88" w:rsidRDefault="0014460C" w:rsidP="007F373E">
            <w:pPr>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７．補助金支払い</w:t>
            </w:r>
          </w:p>
        </w:tc>
        <w:tc>
          <w:tcPr>
            <w:tcW w:w="5891" w:type="dxa"/>
          </w:tcPr>
          <w:p w14:paraId="24FD817C" w14:textId="3E6C63D5" w:rsidR="0014460C" w:rsidRPr="00F44E88" w:rsidRDefault="00AC2B66" w:rsidP="007F373E">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A048EB">
              <w:rPr>
                <w:rFonts w:asciiTheme="majorEastAsia" w:eastAsiaTheme="majorEastAsia" w:hAnsiTheme="majorEastAsia" w:hint="eastAsia"/>
                <w:sz w:val="24"/>
                <w:szCs w:val="24"/>
              </w:rPr>
              <w:t>９</w:t>
            </w:r>
            <w:r w:rsidR="0014460C" w:rsidRPr="00F44E88">
              <w:rPr>
                <w:rFonts w:asciiTheme="majorEastAsia" w:eastAsiaTheme="majorEastAsia" w:hAnsiTheme="majorEastAsia" w:hint="eastAsia"/>
                <w:sz w:val="24"/>
                <w:szCs w:val="24"/>
              </w:rPr>
              <w:t>年３月下旬</w:t>
            </w:r>
            <w:r w:rsidR="007F508E">
              <w:rPr>
                <w:rFonts w:asciiTheme="majorEastAsia" w:eastAsiaTheme="majorEastAsia" w:hAnsiTheme="majorEastAsia" w:hint="eastAsia"/>
                <w:sz w:val="24"/>
                <w:szCs w:val="24"/>
              </w:rPr>
              <w:t xml:space="preserve">　</w:t>
            </w:r>
            <w:r w:rsidR="007F508E" w:rsidRPr="00C901CF">
              <w:rPr>
                <w:rFonts w:asciiTheme="majorEastAsia" w:eastAsiaTheme="majorEastAsia" w:hAnsiTheme="majorEastAsia" w:hint="eastAsia"/>
                <w:szCs w:val="24"/>
              </w:rPr>
              <w:t>※必要に応じて概算払を行います。</w:t>
            </w:r>
          </w:p>
        </w:tc>
      </w:tr>
    </w:tbl>
    <w:p w14:paraId="110FE255" w14:textId="77777777" w:rsidR="00C901CF" w:rsidRDefault="00C901CF" w:rsidP="007F373E">
      <w:pPr>
        <w:widowControl/>
        <w:jc w:val="left"/>
        <w:rPr>
          <w:rFonts w:ascii="ＭＳ ゴシック" w:hAnsi="ＭＳ ゴシック"/>
          <w:b/>
          <w:sz w:val="24"/>
          <w:szCs w:val="24"/>
          <w:shd w:val="pct15" w:color="auto" w:fill="FFFFFF"/>
        </w:rPr>
      </w:pPr>
    </w:p>
    <w:p w14:paraId="296A8842" w14:textId="77777777" w:rsidR="00EB7C0B" w:rsidRPr="00F44E88" w:rsidRDefault="00933F49" w:rsidP="007F373E">
      <w:pPr>
        <w:widowControl/>
        <w:jc w:val="left"/>
        <w:rPr>
          <w:rFonts w:ascii="ＭＳ ゴシック" w:hAnsi="ＭＳ ゴシック"/>
          <w:b/>
          <w:sz w:val="24"/>
          <w:szCs w:val="24"/>
          <w:shd w:val="pct15" w:color="auto" w:fill="FFFFFF"/>
        </w:rPr>
      </w:pPr>
      <w:r w:rsidRPr="00F44E88">
        <w:rPr>
          <w:rFonts w:ascii="ＭＳ ゴシック" w:hAnsi="ＭＳ ゴシック" w:hint="eastAsia"/>
          <w:b/>
          <w:sz w:val="24"/>
          <w:szCs w:val="24"/>
          <w:shd w:val="pct15" w:color="auto" w:fill="FFFFFF"/>
        </w:rPr>
        <w:t>７</w:t>
      </w:r>
      <w:r w:rsidR="00CF3340" w:rsidRPr="00F44E88">
        <w:rPr>
          <w:rFonts w:ascii="ＭＳ ゴシック" w:hAnsi="ＭＳ ゴシック" w:hint="eastAsia"/>
          <w:b/>
          <w:sz w:val="24"/>
          <w:szCs w:val="24"/>
          <w:shd w:val="pct15" w:color="auto" w:fill="FFFFFF"/>
        </w:rPr>
        <w:t xml:space="preserve">　</w:t>
      </w:r>
      <w:r w:rsidR="00E85B78" w:rsidRPr="00F44E88">
        <w:rPr>
          <w:rFonts w:ascii="ＭＳ ゴシック" w:hAnsi="ＭＳ ゴシック" w:hint="eastAsia"/>
          <w:b/>
          <w:sz w:val="24"/>
          <w:szCs w:val="24"/>
          <w:shd w:val="pct15" w:color="auto" w:fill="FFFFFF"/>
        </w:rPr>
        <w:t>審査基準</w:t>
      </w:r>
      <w:r w:rsidR="00CF3340" w:rsidRPr="00F44E88">
        <w:rPr>
          <w:rFonts w:ascii="ＭＳ ゴシック" w:hAnsi="ＭＳ ゴシック" w:hint="eastAsia"/>
          <w:b/>
          <w:sz w:val="24"/>
          <w:szCs w:val="24"/>
          <w:shd w:val="pct15" w:color="auto" w:fill="FFFFFF"/>
        </w:rPr>
        <w:t>等</w:t>
      </w:r>
      <w:r w:rsidR="00853A7A" w:rsidRPr="00F44E88">
        <w:rPr>
          <w:rFonts w:ascii="ＭＳ ゴシック" w:hAnsi="ＭＳ ゴシック" w:hint="eastAsia"/>
          <w:b/>
          <w:sz w:val="24"/>
          <w:szCs w:val="24"/>
          <w:shd w:val="pct15" w:color="auto" w:fill="FFFFFF"/>
        </w:rPr>
        <w:t xml:space="preserve">　　　　　　　　　　　　　　　　　　　　　　　　　　　</w:t>
      </w:r>
      <w:r w:rsidR="00CB4C9C" w:rsidRPr="00F44E88">
        <w:rPr>
          <w:rFonts w:ascii="ＭＳ ゴシック" w:hAnsi="ＭＳ ゴシック" w:hint="eastAsia"/>
          <w:b/>
          <w:sz w:val="24"/>
          <w:szCs w:val="24"/>
          <w:shd w:val="pct15" w:color="auto" w:fill="FFFFFF"/>
        </w:rPr>
        <w:t xml:space="preserve">　　　</w:t>
      </w:r>
      <w:r w:rsidR="007F4299" w:rsidRPr="00F44E88">
        <w:rPr>
          <w:rFonts w:ascii="ＭＳ ゴシック" w:hAnsi="ＭＳ ゴシック" w:hint="eastAsia"/>
          <w:b/>
          <w:sz w:val="24"/>
          <w:szCs w:val="24"/>
          <w:shd w:val="pct15" w:color="auto" w:fill="FFFFFF"/>
        </w:rPr>
        <w:t xml:space="preserve">　</w:t>
      </w:r>
      <w:r w:rsidR="00CB4C9C" w:rsidRPr="00F44E88">
        <w:rPr>
          <w:rFonts w:ascii="ＭＳ ゴシック" w:hAnsi="ＭＳ ゴシック" w:hint="eastAsia"/>
          <w:b/>
          <w:sz w:val="24"/>
          <w:szCs w:val="24"/>
          <w:shd w:val="pct15" w:color="auto" w:fill="FFFFFF"/>
        </w:rPr>
        <w:t xml:space="preserve">　</w:t>
      </w:r>
    </w:p>
    <w:p w14:paraId="76FA1A59" w14:textId="77777777" w:rsidR="00CF3340" w:rsidRPr="00F44E88" w:rsidRDefault="00CF3340" w:rsidP="007F373E">
      <w:pPr>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（１）審査</w:t>
      </w:r>
      <w:r w:rsidR="00E85B78" w:rsidRPr="00F44E88">
        <w:rPr>
          <w:rFonts w:asciiTheme="majorEastAsia" w:eastAsiaTheme="majorEastAsia" w:hAnsiTheme="majorEastAsia" w:hint="eastAsia"/>
          <w:sz w:val="24"/>
          <w:szCs w:val="24"/>
        </w:rPr>
        <w:t>基準</w:t>
      </w:r>
    </w:p>
    <w:p w14:paraId="73D1C862" w14:textId="77777777" w:rsidR="00BE64C8" w:rsidRPr="00F44E88" w:rsidRDefault="00CF3340" w:rsidP="00DF6B18">
      <w:pPr>
        <w:ind w:left="718" w:hangingChars="299" w:hanging="718"/>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4725B0" w:rsidRPr="00F44E88">
        <w:rPr>
          <w:rFonts w:asciiTheme="majorEastAsia" w:eastAsiaTheme="majorEastAsia" w:hAnsiTheme="majorEastAsia" w:hint="eastAsia"/>
          <w:sz w:val="24"/>
          <w:szCs w:val="24"/>
        </w:rPr>
        <w:t xml:space="preserve">　</w:t>
      </w:r>
      <w:r w:rsidRPr="00F44E88">
        <w:rPr>
          <w:rFonts w:asciiTheme="majorEastAsia" w:eastAsiaTheme="majorEastAsia" w:hAnsiTheme="majorEastAsia" w:hint="eastAsia"/>
          <w:sz w:val="24"/>
          <w:szCs w:val="24"/>
        </w:rPr>
        <w:t>以下の項目について審査し、</w:t>
      </w:r>
      <w:r w:rsidR="004B1ED0" w:rsidRPr="00F44E88">
        <w:rPr>
          <w:rFonts w:asciiTheme="majorEastAsia" w:eastAsiaTheme="majorEastAsia" w:hAnsiTheme="majorEastAsia" w:hint="eastAsia"/>
          <w:sz w:val="24"/>
          <w:szCs w:val="24"/>
        </w:rPr>
        <w:t>採択事業者を</w:t>
      </w:r>
      <w:r w:rsidRPr="00F44E88">
        <w:rPr>
          <w:rFonts w:asciiTheme="majorEastAsia" w:eastAsiaTheme="majorEastAsia" w:hAnsiTheme="majorEastAsia" w:hint="eastAsia"/>
          <w:sz w:val="24"/>
          <w:szCs w:val="24"/>
        </w:rPr>
        <w:t>決定します。</w:t>
      </w:r>
    </w:p>
    <w:p w14:paraId="520141C6" w14:textId="4BBEF079" w:rsidR="00E63B93" w:rsidRDefault="00E63B93" w:rsidP="00E63B93">
      <w:pPr>
        <w:ind w:left="958" w:hangingChars="399" w:hanging="958"/>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0715C6" w:rsidRPr="000715C6">
        <w:rPr>
          <w:rFonts w:asciiTheme="majorEastAsia" w:eastAsiaTheme="majorEastAsia" w:hAnsiTheme="majorEastAsia" w:hint="eastAsia"/>
          <w:sz w:val="24"/>
          <w:szCs w:val="24"/>
        </w:rPr>
        <w:t>事業主体（コンソーシアム）が、本事業の目的達成に必要な体制を有し、県内生産者・料理人・関係団体等と連携しながら、事業を円滑に遂行できるか</w:t>
      </w:r>
      <w:r w:rsidR="000715C6">
        <w:rPr>
          <w:rFonts w:asciiTheme="majorEastAsia" w:eastAsiaTheme="majorEastAsia" w:hAnsiTheme="majorEastAsia" w:hint="eastAsia"/>
          <w:sz w:val="24"/>
          <w:szCs w:val="24"/>
        </w:rPr>
        <w:t>。</w:t>
      </w:r>
    </w:p>
    <w:p w14:paraId="0F6172EF" w14:textId="446F2C07" w:rsidR="000715C6" w:rsidRPr="00F44E88" w:rsidRDefault="000715C6" w:rsidP="00E63B93">
      <w:pPr>
        <w:ind w:left="958" w:hangingChars="399" w:hanging="958"/>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F44E88">
        <w:rPr>
          <w:rFonts w:asciiTheme="majorEastAsia" w:eastAsiaTheme="majorEastAsia" w:hAnsiTheme="majorEastAsia" w:hint="eastAsia"/>
          <w:sz w:val="24"/>
          <w:szCs w:val="24"/>
        </w:rPr>
        <w:t>◆</w:t>
      </w:r>
      <w:r w:rsidRPr="000715C6">
        <w:rPr>
          <w:rFonts w:asciiTheme="majorEastAsia" w:eastAsiaTheme="majorEastAsia" w:hAnsiTheme="majorEastAsia" w:hint="eastAsia"/>
          <w:sz w:val="24"/>
          <w:szCs w:val="24"/>
        </w:rPr>
        <w:t>県内の農林畜水産事業者や県産食材、料理人などに関する知識・ネットワークを有し、イベント参加者や消費者への効果的な働きかけが適切に行えるか</w:t>
      </w:r>
      <w:r>
        <w:rPr>
          <w:rFonts w:asciiTheme="majorEastAsia" w:eastAsiaTheme="majorEastAsia" w:hAnsiTheme="majorEastAsia" w:hint="eastAsia"/>
          <w:sz w:val="24"/>
          <w:szCs w:val="24"/>
        </w:rPr>
        <w:t>。</w:t>
      </w:r>
    </w:p>
    <w:p w14:paraId="1545319C" w14:textId="2DD86B15" w:rsidR="00E32CC0" w:rsidRPr="00F44E88" w:rsidRDefault="00E32CC0" w:rsidP="007F373E">
      <w:pPr>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◆計画書の内容は事業の趣旨に沿っているか</w:t>
      </w:r>
      <w:r w:rsidR="00E63B93" w:rsidRPr="00F44E88">
        <w:rPr>
          <w:rFonts w:asciiTheme="majorEastAsia" w:eastAsiaTheme="majorEastAsia" w:hAnsiTheme="majorEastAsia" w:hint="eastAsia"/>
          <w:sz w:val="24"/>
          <w:szCs w:val="24"/>
        </w:rPr>
        <w:t>、新規性や発展性が認められるか</w:t>
      </w:r>
      <w:r w:rsidR="000715C6">
        <w:rPr>
          <w:rFonts w:asciiTheme="majorEastAsia" w:eastAsiaTheme="majorEastAsia" w:hAnsiTheme="majorEastAsia" w:hint="eastAsia"/>
          <w:sz w:val="24"/>
          <w:szCs w:val="24"/>
        </w:rPr>
        <w:t>。</w:t>
      </w:r>
    </w:p>
    <w:p w14:paraId="3CE6CBDA" w14:textId="77777777" w:rsidR="004B2980" w:rsidRDefault="00E63B93" w:rsidP="000B4B69">
      <w:pPr>
        <w:ind w:left="960" w:hangingChars="400" w:hanging="96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0715C6" w:rsidRPr="000715C6">
        <w:rPr>
          <w:rFonts w:asciiTheme="majorEastAsia" w:eastAsiaTheme="majorEastAsia" w:hAnsiTheme="majorEastAsia" w:hint="eastAsia"/>
          <w:sz w:val="24"/>
          <w:szCs w:val="24"/>
        </w:rPr>
        <w:t>農林畜水産事業者や料理人等との連携が十分に図られ、</w:t>
      </w:r>
      <w:r w:rsidR="004B2980" w:rsidRPr="004B2980">
        <w:rPr>
          <w:rFonts w:asciiTheme="majorEastAsia" w:eastAsiaTheme="majorEastAsia" w:hAnsiTheme="majorEastAsia" w:hint="eastAsia"/>
          <w:sz w:val="24"/>
          <w:szCs w:val="24"/>
        </w:rPr>
        <w:t>観光コンテンツとしての磨き上げや商品化につながる取組となっているか。</w:t>
      </w:r>
      <w:r w:rsidR="00886DD9" w:rsidRPr="00F44E88">
        <w:rPr>
          <w:rFonts w:asciiTheme="majorEastAsia" w:eastAsiaTheme="majorEastAsia" w:hAnsiTheme="majorEastAsia" w:hint="eastAsia"/>
          <w:sz w:val="24"/>
          <w:szCs w:val="24"/>
        </w:rPr>
        <w:t xml:space="preserve">　　　</w:t>
      </w:r>
    </w:p>
    <w:p w14:paraId="283930E7" w14:textId="53E615FF" w:rsidR="00E63B93" w:rsidRPr="00F44E88" w:rsidRDefault="00E32CC0" w:rsidP="004B2980">
      <w:pPr>
        <w:ind w:leftChars="300" w:left="900" w:hangingChars="100" w:hanging="24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w:t>
      </w:r>
      <w:r w:rsidR="003E58C9" w:rsidRPr="003E58C9">
        <w:rPr>
          <w:rFonts w:asciiTheme="majorEastAsia" w:eastAsiaTheme="majorEastAsia" w:hAnsiTheme="majorEastAsia" w:hint="eastAsia"/>
          <w:sz w:val="24"/>
          <w:szCs w:val="24"/>
        </w:rPr>
        <w:t>県内外の消費者に向けて話題性があり、情報発信力・集客力・波及力が認められる内容となっているか</w:t>
      </w:r>
      <w:r w:rsidR="003E58C9">
        <w:rPr>
          <w:rFonts w:asciiTheme="majorEastAsia" w:eastAsiaTheme="majorEastAsia" w:hAnsiTheme="majorEastAsia" w:hint="eastAsia"/>
          <w:sz w:val="24"/>
          <w:szCs w:val="24"/>
        </w:rPr>
        <w:t>。</w:t>
      </w:r>
    </w:p>
    <w:p w14:paraId="3515D999" w14:textId="77777777" w:rsidR="00700730" w:rsidRPr="00F44E88" w:rsidRDefault="00E32CC0" w:rsidP="00E63B93">
      <w:pPr>
        <w:ind w:left="960" w:hangingChars="400" w:hanging="96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◆その他</w:t>
      </w:r>
    </w:p>
    <w:p w14:paraId="22498798" w14:textId="77777777" w:rsidR="00506CF6" w:rsidRPr="00C901CF" w:rsidRDefault="00CF3340" w:rsidP="00C901CF">
      <w:pPr>
        <w:ind w:left="718" w:hangingChars="299" w:hanging="718"/>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w:t>
      </w:r>
      <w:r w:rsidR="003308B5" w:rsidRPr="00F44E88">
        <w:rPr>
          <w:rFonts w:asciiTheme="majorEastAsia" w:eastAsiaTheme="majorEastAsia" w:hAnsiTheme="majorEastAsia" w:hint="eastAsia"/>
          <w:sz w:val="24"/>
          <w:szCs w:val="24"/>
        </w:rPr>
        <w:t xml:space="preserve">　</w:t>
      </w:r>
      <w:r w:rsidR="00D7311F" w:rsidRPr="00F44E88">
        <w:rPr>
          <w:rFonts w:asciiTheme="majorEastAsia" w:eastAsiaTheme="majorEastAsia" w:hAnsiTheme="majorEastAsia" w:hint="eastAsia"/>
          <w:sz w:val="24"/>
          <w:szCs w:val="24"/>
        </w:rPr>
        <w:t xml:space="preserve">　</w:t>
      </w:r>
      <w:r w:rsidR="004725B0" w:rsidRPr="00F44E88">
        <w:rPr>
          <w:rFonts w:asciiTheme="majorEastAsia" w:eastAsiaTheme="majorEastAsia" w:hAnsiTheme="majorEastAsia" w:hint="eastAsia"/>
          <w:sz w:val="24"/>
          <w:szCs w:val="24"/>
        </w:rPr>
        <w:t>※</w:t>
      </w:r>
      <w:r w:rsidR="00831F7E" w:rsidRPr="00F44E88">
        <w:rPr>
          <w:rFonts w:asciiTheme="majorEastAsia" w:eastAsiaTheme="majorEastAsia" w:hAnsiTheme="majorEastAsia" w:hint="eastAsia"/>
          <w:sz w:val="24"/>
          <w:szCs w:val="24"/>
        </w:rPr>
        <w:t>審査経過に関する問い合わせには応じられません。</w:t>
      </w:r>
    </w:p>
    <w:p w14:paraId="79E390DB" w14:textId="77777777" w:rsidR="003308B5" w:rsidRPr="00F44E88" w:rsidRDefault="00831F7E" w:rsidP="007F373E">
      <w:pPr>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w:t>
      </w:r>
      <w:r w:rsidR="007F4299" w:rsidRPr="00F44E88">
        <w:rPr>
          <w:rFonts w:asciiTheme="majorEastAsia" w:eastAsiaTheme="majorEastAsia" w:hAnsiTheme="majorEastAsia" w:hint="eastAsia"/>
          <w:sz w:val="24"/>
          <w:szCs w:val="24"/>
        </w:rPr>
        <w:t>２</w:t>
      </w:r>
      <w:r w:rsidRPr="00F44E88">
        <w:rPr>
          <w:rFonts w:asciiTheme="majorEastAsia" w:eastAsiaTheme="majorEastAsia" w:hAnsiTheme="majorEastAsia" w:hint="eastAsia"/>
          <w:sz w:val="24"/>
          <w:szCs w:val="24"/>
        </w:rPr>
        <w:t>）通知</w:t>
      </w:r>
      <w:r w:rsidR="003308B5" w:rsidRPr="00F44E88">
        <w:rPr>
          <w:rFonts w:asciiTheme="majorEastAsia" w:eastAsiaTheme="majorEastAsia" w:hAnsiTheme="majorEastAsia" w:hint="eastAsia"/>
          <w:sz w:val="24"/>
          <w:szCs w:val="24"/>
        </w:rPr>
        <w:t xml:space="preserve">　</w:t>
      </w:r>
    </w:p>
    <w:p w14:paraId="2A391C11" w14:textId="52438A93" w:rsidR="003308B5" w:rsidRPr="00F44E88" w:rsidRDefault="00E85B78" w:rsidP="007F4299">
      <w:pPr>
        <w:ind w:leftChars="200" w:left="440" w:firstLineChars="100" w:firstLine="24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審査</w:t>
      </w:r>
      <w:r w:rsidR="00831F7E" w:rsidRPr="00F44E88">
        <w:rPr>
          <w:rFonts w:asciiTheme="majorEastAsia" w:eastAsiaTheme="majorEastAsia" w:hAnsiTheme="majorEastAsia" w:hint="eastAsia"/>
          <w:sz w:val="24"/>
          <w:szCs w:val="24"/>
        </w:rPr>
        <w:t>結果</w:t>
      </w:r>
      <w:r w:rsidR="006D2EB7" w:rsidRPr="00F44E88">
        <w:rPr>
          <w:rFonts w:asciiTheme="majorEastAsia" w:eastAsiaTheme="majorEastAsia" w:hAnsiTheme="majorEastAsia" w:hint="eastAsia"/>
          <w:sz w:val="24"/>
          <w:szCs w:val="24"/>
        </w:rPr>
        <w:t>及び交付申請の手続き</w:t>
      </w:r>
      <w:r w:rsidR="00831F7E" w:rsidRPr="00F44E88">
        <w:rPr>
          <w:rFonts w:asciiTheme="majorEastAsia" w:eastAsiaTheme="majorEastAsia" w:hAnsiTheme="majorEastAsia" w:hint="eastAsia"/>
          <w:sz w:val="24"/>
          <w:szCs w:val="24"/>
        </w:rPr>
        <w:t>につきましては、</w:t>
      </w:r>
      <w:r w:rsidR="000715C6">
        <w:rPr>
          <w:rFonts w:asciiTheme="majorEastAsia" w:eastAsiaTheme="majorEastAsia" w:hAnsiTheme="majorEastAsia" w:hint="eastAsia"/>
          <w:sz w:val="24"/>
          <w:szCs w:val="24"/>
        </w:rPr>
        <w:t>流通アグリビジネス課</w:t>
      </w:r>
      <w:r w:rsidR="00831F7E" w:rsidRPr="00F44E88">
        <w:rPr>
          <w:rFonts w:asciiTheme="majorEastAsia" w:eastAsiaTheme="majorEastAsia" w:hAnsiTheme="majorEastAsia" w:hint="eastAsia"/>
          <w:sz w:val="24"/>
          <w:szCs w:val="24"/>
        </w:rPr>
        <w:t>から通知</w:t>
      </w:r>
      <w:r w:rsidR="00831F7E" w:rsidRPr="00F44E88">
        <w:rPr>
          <w:rFonts w:asciiTheme="majorEastAsia" w:eastAsiaTheme="majorEastAsia" w:hAnsiTheme="majorEastAsia" w:hint="eastAsia"/>
          <w:sz w:val="24"/>
          <w:szCs w:val="24"/>
        </w:rPr>
        <w:lastRenderedPageBreak/>
        <w:t>いたします。</w:t>
      </w:r>
    </w:p>
    <w:p w14:paraId="6BF6916A" w14:textId="77777777" w:rsidR="00E63B93" w:rsidRPr="00F44E88" w:rsidRDefault="00E63B93" w:rsidP="008C1689">
      <w:pPr>
        <w:jc w:val="left"/>
        <w:rPr>
          <w:rFonts w:asciiTheme="majorEastAsia" w:eastAsiaTheme="majorEastAsia" w:hAnsiTheme="majorEastAsia"/>
          <w:sz w:val="24"/>
          <w:szCs w:val="24"/>
        </w:rPr>
      </w:pPr>
    </w:p>
    <w:p w14:paraId="6D357628" w14:textId="77777777" w:rsidR="001C597C" w:rsidRPr="00F44E88" w:rsidRDefault="007F4299" w:rsidP="007F373E">
      <w:pPr>
        <w:jc w:val="left"/>
        <w:rPr>
          <w:rFonts w:asciiTheme="majorEastAsia" w:eastAsiaTheme="majorEastAsia" w:hAnsiTheme="majorEastAsia"/>
          <w:b/>
          <w:sz w:val="24"/>
          <w:szCs w:val="24"/>
          <w:shd w:val="pct15" w:color="auto" w:fill="FFFFFF"/>
        </w:rPr>
      </w:pPr>
      <w:r w:rsidRPr="00F44E88">
        <w:rPr>
          <w:rFonts w:asciiTheme="majorEastAsia" w:eastAsiaTheme="majorEastAsia" w:hAnsiTheme="majorEastAsia" w:hint="eastAsia"/>
          <w:b/>
          <w:sz w:val="24"/>
          <w:szCs w:val="24"/>
          <w:shd w:val="pct15" w:color="auto" w:fill="FFFFFF"/>
        </w:rPr>
        <w:t>８</w:t>
      </w:r>
      <w:r w:rsidR="001C597C" w:rsidRPr="00F44E88">
        <w:rPr>
          <w:rFonts w:asciiTheme="majorEastAsia" w:eastAsiaTheme="majorEastAsia" w:hAnsiTheme="majorEastAsia" w:hint="eastAsia"/>
          <w:b/>
          <w:sz w:val="24"/>
          <w:szCs w:val="24"/>
          <w:shd w:val="pct15" w:color="auto" w:fill="FFFFFF"/>
        </w:rPr>
        <w:t xml:space="preserve">　その他の留意点</w:t>
      </w:r>
      <w:r w:rsidR="00853A7A" w:rsidRPr="00F44E88">
        <w:rPr>
          <w:rFonts w:asciiTheme="majorEastAsia" w:eastAsiaTheme="majorEastAsia" w:hAnsiTheme="majorEastAsia" w:hint="eastAsia"/>
          <w:b/>
          <w:sz w:val="24"/>
          <w:szCs w:val="24"/>
          <w:shd w:val="pct15" w:color="auto" w:fill="FFFFFF"/>
        </w:rPr>
        <w:t xml:space="preserve">　　　　　　　　　　　　　　　　　　　　　　　　　　　</w:t>
      </w:r>
      <w:r w:rsidRPr="00F44E88">
        <w:rPr>
          <w:rFonts w:asciiTheme="majorEastAsia" w:eastAsiaTheme="majorEastAsia" w:hAnsiTheme="majorEastAsia" w:hint="eastAsia"/>
          <w:b/>
          <w:sz w:val="24"/>
          <w:szCs w:val="24"/>
          <w:shd w:val="pct15" w:color="auto" w:fill="FFFFFF"/>
        </w:rPr>
        <w:t xml:space="preserve">　　　</w:t>
      </w:r>
    </w:p>
    <w:p w14:paraId="3702D70A" w14:textId="77777777" w:rsidR="00675BFE" w:rsidRPr="00F44E88" w:rsidRDefault="00675BFE" w:rsidP="007F373E">
      <w:pPr>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補助事業として採択された場合</w:t>
      </w:r>
      <w:r w:rsidR="006C2DB1" w:rsidRPr="00F44E88">
        <w:rPr>
          <w:rFonts w:asciiTheme="majorEastAsia" w:eastAsiaTheme="majorEastAsia" w:hAnsiTheme="majorEastAsia" w:hint="eastAsia"/>
          <w:sz w:val="24"/>
          <w:szCs w:val="24"/>
        </w:rPr>
        <w:t>は</w:t>
      </w:r>
      <w:r w:rsidRPr="00F44E88">
        <w:rPr>
          <w:rFonts w:asciiTheme="majorEastAsia" w:eastAsiaTheme="majorEastAsia" w:hAnsiTheme="majorEastAsia" w:hint="eastAsia"/>
          <w:sz w:val="24"/>
          <w:szCs w:val="24"/>
        </w:rPr>
        <w:t>、以下につきましてご了承ください。</w:t>
      </w:r>
    </w:p>
    <w:p w14:paraId="030073E0" w14:textId="77777777" w:rsidR="00675BFE" w:rsidRPr="00F44E88" w:rsidRDefault="004725B0" w:rsidP="00D60FD4">
      <w:pPr>
        <w:ind w:left="720" w:hangingChars="300" w:hanging="72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（１）</w:t>
      </w:r>
      <w:r w:rsidR="00675BFE" w:rsidRPr="00F44E88">
        <w:rPr>
          <w:rFonts w:asciiTheme="majorEastAsia" w:eastAsiaTheme="majorEastAsia" w:hAnsiTheme="majorEastAsia" w:hint="eastAsia"/>
          <w:sz w:val="24"/>
          <w:szCs w:val="24"/>
        </w:rPr>
        <w:t>交付決定</w:t>
      </w:r>
      <w:r w:rsidRPr="00F44E88">
        <w:rPr>
          <w:rFonts w:asciiTheme="majorEastAsia" w:eastAsiaTheme="majorEastAsia" w:hAnsiTheme="majorEastAsia" w:hint="eastAsia"/>
          <w:sz w:val="24"/>
          <w:szCs w:val="24"/>
        </w:rPr>
        <w:t>を受けた後、</w:t>
      </w:r>
      <w:r w:rsidR="00C70D64">
        <w:rPr>
          <w:rFonts w:asciiTheme="majorEastAsia" w:eastAsiaTheme="majorEastAsia" w:hAnsiTheme="majorEastAsia" w:hint="eastAsia"/>
          <w:sz w:val="24"/>
          <w:szCs w:val="24"/>
        </w:rPr>
        <w:t>事業費の30％を超える増減や事業実施主体を変更する場合</w:t>
      </w:r>
      <w:r w:rsidR="00675BFE" w:rsidRPr="00F44E88">
        <w:rPr>
          <w:rFonts w:asciiTheme="majorEastAsia" w:eastAsiaTheme="majorEastAsia" w:hAnsiTheme="majorEastAsia" w:hint="eastAsia"/>
          <w:sz w:val="24"/>
          <w:szCs w:val="24"/>
        </w:rPr>
        <w:t>もしくは補助事業を中止又は廃止しようとする場合は、事前に承認を得なければなりません。</w:t>
      </w:r>
    </w:p>
    <w:p w14:paraId="436A18AA" w14:textId="77777777" w:rsidR="008C1689" w:rsidRPr="00F44E88" w:rsidRDefault="008C1689" w:rsidP="008C1689">
      <w:pPr>
        <w:snapToGrid w:val="0"/>
        <w:ind w:left="600" w:hangingChars="300" w:hanging="600"/>
        <w:jc w:val="left"/>
        <w:rPr>
          <w:rFonts w:asciiTheme="majorEastAsia" w:eastAsiaTheme="majorEastAsia" w:hAnsiTheme="majorEastAsia"/>
          <w:sz w:val="20"/>
          <w:szCs w:val="24"/>
        </w:rPr>
      </w:pPr>
    </w:p>
    <w:p w14:paraId="584105C1" w14:textId="77777777" w:rsidR="00675BFE" w:rsidRPr="00F44E88" w:rsidRDefault="004725B0" w:rsidP="00D60FD4">
      <w:pPr>
        <w:ind w:left="720" w:hangingChars="300" w:hanging="72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（２）</w:t>
      </w:r>
      <w:r w:rsidR="00675BFE" w:rsidRPr="00F44E88">
        <w:rPr>
          <w:rFonts w:asciiTheme="majorEastAsia" w:eastAsiaTheme="majorEastAsia" w:hAnsiTheme="majorEastAsia" w:hint="eastAsia"/>
          <w:sz w:val="24"/>
          <w:szCs w:val="24"/>
        </w:rPr>
        <w:t>補助事業</w:t>
      </w:r>
      <w:r w:rsidR="00BF54B7" w:rsidRPr="00F44E88">
        <w:rPr>
          <w:rFonts w:asciiTheme="majorEastAsia" w:eastAsiaTheme="majorEastAsia" w:hAnsiTheme="majorEastAsia" w:hint="eastAsia"/>
          <w:sz w:val="24"/>
          <w:szCs w:val="24"/>
        </w:rPr>
        <w:t>に係る経理について、その収支の事実を明確にした証拠書類を整理し、交付年度終了後５年間保存しなければなりません。</w:t>
      </w:r>
    </w:p>
    <w:p w14:paraId="51869F58" w14:textId="77777777" w:rsidR="008C1689" w:rsidRPr="00F44E88" w:rsidRDefault="008C1689" w:rsidP="008C1689">
      <w:pPr>
        <w:snapToGrid w:val="0"/>
        <w:ind w:left="600" w:hangingChars="300" w:hanging="600"/>
        <w:jc w:val="left"/>
        <w:rPr>
          <w:rFonts w:asciiTheme="majorEastAsia" w:eastAsiaTheme="majorEastAsia" w:hAnsiTheme="majorEastAsia"/>
          <w:sz w:val="20"/>
          <w:szCs w:val="24"/>
        </w:rPr>
      </w:pPr>
    </w:p>
    <w:p w14:paraId="349BD1D4" w14:textId="77777777" w:rsidR="009750C0" w:rsidRPr="00F44E88" w:rsidRDefault="004725B0" w:rsidP="00D60FD4">
      <w:pPr>
        <w:ind w:left="720" w:hangingChars="300" w:hanging="720"/>
        <w:jc w:val="left"/>
        <w:rPr>
          <w:rFonts w:asciiTheme="majorEastAsia" w:eastAsiaTheme="majorEastAsia" w:hAnsiTheme="majorEastAsia"/>
          <w:sz w:val="24"/>
          <w:szCs w:val="24"/>
        </w:rPr>
      </w:pPr>
      <w:r w:rsidRPr="00F44E88">
        <w:rPr>
          <w:rFonts w:asciiTheme="majorEastAsia" w:eastAsiaTheme="majorEastAsia" w:hAnsiTheme="majorEastAsia" w:hint="eastAsia"/>
          <w:sz w:val="24"/>
          <w:szCs w:val="24"/>
        </w:rPr>
        <w:t xml:space="preserve">　（３）</w:t>
      </w:r>
      <w:r w:rsidR="00BF54B7" w:rsidRPr="00F44E88">
        <w:rPr>
          <w:rFonts w:asciiTheme="majorEastAsia" w:eastAsiaTheme="majorEastAsia" w:hAnsiTheme="majorEastAsia" w:hint="eastAsia"/>
          <w:sz w:val="24"/>
          <w:szCs w:val="24"/>
        </w:rPr>
        <w:t>補助事業者が「補助金等に係る予算の執行の適正化に関する法律（昭和３０年法律第１７９号）」に違反する行為等（例：他の用途への無断流用、虚偽報告など）をした場合には、補助金の交付取消・返還、不正の内容の公表等を行うことがあります。</w:t>
      </w:r>
    </w:p>
    <w:sectPr w:rsidR="009750C0" w:rsidRPr="00F44E88" w:rsidSect="00506CF6">
      <w:pgSz w:w="11906" w:h="16838" w:code="9"/>
      <w:pgMar w:top="1418" w:right="1247" w:bottom="1418" w:left="1247" w:header="851" w:footer="992" w:gutter="0"/>
      <w:cols w:space="425"/>
      <w:docGrid w:type="lines" w:linePitch="37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EF97" w14:textId="77777777" w:rsidR="006F32B4" w:rsidRDefault="006F32B4" w:rsidP="0091123B">
      <w:r>
        <w:separator/>
      </w:r>
    </w:p>
  </w:endnote>
  <w:endnote w:type="continuationSeparator" w:id="0">
    <w:p w14:paraId="39DEFACA" w14:textId="77777777" w:rsidR="006F32B4" w:rsidRDefault="006F32B4" w:rsidP="0091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3618" w14:textId="77777777" w:rsidR="006F32B4" w:rsidRDefault="006F32B4" w:rsidP="0091123B">
      <w:r>
        <w:separator/>
      </w:r>
    </w:p>
  </w:footnote>
  <w:footnote w:type="continuationSeparator" w:id="0">
    <w:p w14:paraId="0C3812EB" w14:textId="77777777" w:rsidR="006F32B4" w:rsidRDefault="006F32B4" w:rsidP="00911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F9"/>
    <w:multiLevelType w:val="hybridMultilevel"/>
    <w:tmpl w:val="6E38DA60"/>
    <w:lvl w:ilvl="0" w:tplc="A7481A22">
      <w:start w:val="1"/>
      <w:numFmt w:val="decimalEnclosedCircle"/>
      <w:lvlText w:val="%1"/>
      <w:lvlJc w:val="left"/>
      <w:pPr>
        <w:tabs>
          <w:tab w:val="num" w:pos="1270"/>
        </w:tabs>
        <w:ind w:left="1270" w:hanging="360"/>
      </w:pPr>
      <w:rPr>
        <w:rFonts w:hint="default"/>
      </w:rPr>
    </w:lvl>
    <w:lvl w:ilvl="1" w:tplc="04090017">
      <w:start w:val="1"/>
      <w:numFmt w:val="aiueoFullWidth"/>
      <w:lvlText w:val="(%2)"/>
      <w:lvlJc w:val="left"/>
      <w:pPr>
        <w:tabs>
          <w:tab w:val="num" w:pos="1750"/>
        </w:tabs>
        <w:ind w:left="1750" w:hanging="420"/>
      </w:pPr>
    </w:lvl>
    <w:lvl w:ilvl="2" w:tplc="4FB4282E">
      <w:start w:val="1"/>
      <w:numFmt w:val="decimalFullWidth"/>
      <w:lvlText w:val="（%3）"/>
      <w:lvlJc w:val="left"/>
      <w:pPr>
        <w:tabs>
          <w:tab w:val="num" w:pos="2470"/>
        </w:tabs>
        <w:ind w:left="2470" w:hanging="720"/>
      </w:pPr>
      <w:rPr>
        <w:rFonts w:hint="default"/>
      </w:rPr>
    </w:lvl>
    <w:lvl w:ilvl="3" w:tplc="0409000F" w:tentative="1">
      <w:start w:val="1"/>
      <w:numFmt w:val="decimal"/>
      <w:lvlText w:val="%4."/>
      <w:lvlJc w:val="left"/>
      <w:pPr>
        <w:tabs>
          <w:tab w:val="num" w:pos="2590"/>
        </w:tabs>
        <w:ind w:left="2590" w:hanging="420"/>
      </w:pPr>
    </w:lvl>
    <w:lvl w:ilvl="4" w:tplc="04090017" w:tentative="1">
      <w:start w:val="1"/>
      <w:numFmt w:val="aiueoFullWidth"/>
      <w:lvlText w:val="(%5)"/>
      <w:lvlJc w:val="left"/>
      <w:pPr>
        <w:tabs>
          <w:tab w:val="num" w:pos="3010"/>
        </w:tabs>
        <w:ind w:left="3010" w:hanging="420"/>
      </w:pPr>
    </w:lvl>
    <w:lvl w:ilvl="5" w:tplc="04090011" w:tentative="1">
      <w:start w:val="1"/>
      <w:numFmt w:val="decimalEnclosedCircle"/>
      <w:lvlText w:val="%6"/>
      <w:lvlJc w:val="left"/>
      <w:pPr>
        <w:tabs>
          <w:tab w:val="num" w:pos="3430"/>
        </w:tabs>
        <w:ind w:left="3430" w:hanging="420"/>
      </w:pPr>
    </w:lvl>
    <w:lvl w:ilvl="6" w:tplc="0409000F" w:tentative="1">
      <w:start w:val="1"/>
      <w:numFmt w:val="decimal"/>
      <w:lvlText w:val="%7."/>
      <w:lvlJc w:val="left"/>
      <w:pPr>
        <w:tabs>
          <w:tab w:val="num" w:pos="3850"/>
        </w:tabs>
        <w:ind w:left="3850" w:hanging="420"/>
      </w:pPr>
    </w:lvl>
    <w:lvl w:ilvl="7" w:tplc="04090017" w:tentative="1">
      <w:start w:val="1"/>
      <w:numFmt w:val="aiueoFullWidth"/>
      <w:lvlText w:val="(%8)"/>
      <w:lvlJc w:val="left"/>
      <w:pPr>
        <w:tabs>
          <w:tab w:val="num" w:pos="4270"/>
        </w:tabs>
        <w:ind w:left="4270" w:hanging="420"/>
      </w:pPr>
    </w:lvl>
    <w:lvl w:ilvl="8" w:tplc="04090011" w:tentative="1">
      <w:start w:val="1"/>
      <w:numFmt w:val="decimalEnclosedCircle"/>
      <w:lvlText w:val="%9"/>
      <w:lvlJc w:val="left"/>
      <w:pPr>
        <w:tabs>
          <w:tab w:val="num" w:pos="4690"/>
        </w:tabs>
        <w:ind w:left="4690" w:hanging="420"/>
      </w:pPr>
    </w:lvl>
  </w:abstractNum>
  <w:abstractNum w:abstractNumId="1" w15:restartNumberingAfterBreak="0">
    <w:nsid w:val="0BCF28E1"/>
    <w:multiLevelType w:val="hybridMultilevel"/>
    <w:tmpl w:val="2D90544A"/>
    <w:lvl w:ilvl="0" w:tplc="12968ADA">
      <w:start w:val="2"/>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0EC01708"/>
    <w:multiLevelType w:val="hybridMultilevel"/>
    <w:tmpl w:val="8EFCEB72"/>
    <w:lvl w:ilvl="0" w:tplc="0C4075B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0105FDC"/>
    <w:multiLevelType w:val="hybridMultilevel"/>
    <w:tmpl w:val="F4E0FDDE"/>
    <w:lvl w:ilvl="0" w:tplc="42284AFC">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D784202"/>
    <w:multiLevelType w:val="hybridMultilevel"/>
    <w:tmpl w:val="F918A01A"/>
    <w:lvl w:ilvl="0" w:tplc="30E2C0BA">
      <w:start w:val="10"/>
      <w:numFmt w:val="decimal"/>
      <w:lvlText w:val="%1"/>
      <w:lvlJc w:val="left"/>
      <w:pPr>
        <w:tabs>
          <w:tab w:val="num" w:pos="480"/>
        </w:tabs>
        <w:ind w:left="480" w:hanging="480"/>
      </w:pPr>
      <w:rPr>
        <w:rFonts w:hint="eastAsia"/>
      </w:rPr>
    </w:lvl>
    <w:lvl w:ilvl="1" w:tplc="717E5076">
      <w:start w:val="1"/>
      <w:numFmt w:val="decimalEnclosedCircle"/>
      <w:lvlText w:val="%2"/>
      <w:lvlJc w:val="left"/>
      <w:pPr>
        <w:tabs>
          <w:tab w:val="num" w:pos="900"/>
        </w:tabs>
        <w:ind w:left="900" w:hanging="48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107138"/>
    <w:multiLevelType w:val="hybridMultilevel"/>
    <w:tmpl w:val="59A8DDEA"/>
    <w:lvl w:ilvl="0" w:tplc="63EA6F76">
      <w:start w:val="2"/>
      <w:numFmt w:val="decimalFullWidth"/>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31245D45"/>
    <w:multiLevelType w:val="hybridMultilevel"/>
    <w:tmpl w:val="188E4ABE"/>
    <w:lvl w:ilvl="0" w:tplc="67A6A630">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D693528"/>
    <w:multiLevelType w:val="hybridMultilevel"/>
    <w:tmpl w:val="DE108ED8"/>
    <w:lvl w:ilvl="0" w:tplc="4DB69490">
      <w:numFmt w:val="bullet"/>
      <w:lvlText w:val="※"/>
      <w:lvlJc w:val="left"/>
      <w:pPr>
        <w:tabs>
          <w:tab w:val="num" w:pos="1639"/>
        </w:tabs>
        <w:ind w:left="1639" w:hanging="360"/>
      </w:pPr>
      <w:rPr>
        <w:rFonts w:ascii="ＭＳ 明朝" w:eastAsia="ＭＳ 明朝" w:hAnsi="ＭＳ 明朝" w:cs="Times New Roman" w:hint="eastAsia"/>
      </w:rPr>
    </w:lvl>
    <w:lvl w:ilvl="1" w:tplc="0409000B" w:tentative="1">
      <w:start w:val="1"/>
      <w:numFmt w:val="bullet"/>
      <w:lvlText w:val=""/>
      <w:lvlJc w:val="left"/>
      <w:pPr>
        <w:tabs>
          <w:tab w:val="num" w:pos="2119"/>
        </w:tabs>
        <w:ind w:left="2119" w:hanging="420"/>
      </w:pPr>
      <w:rPr>
        <w:rFonts w:ascii="Wingdings" w:hAnsi="Wingdings" w:hint="default"/>
      </w:rPr>
    </w:lvl>
    <w:lvl w:ilvl="2" w:tplc="0409000D" w:tentative="1">
      <w:start w:val="1"/>
      <w:numFmt w:val="bullet"/>
      <w:lvlText w:val=""/>
      <w:lvlJc w:val="left"/>
      <w:pPr>
        <w:tabs>
          <w:tab w:val="num" w:pos="2539"/>
        </w:tabs>
        <w:ind w:left="2539" w:hanging="420"/>
      </w:pPr>
      <w:rPr>
        <w:rFonts w:ascii="Wingdings" w:hAnsi="Wingdings" w:hint="default"/>
      </w:rPr>
    </w:lvl>
    <w:lvl w:ilvl="3" w:tplc="04090001" w:tentative="1">
      <w:start w:val="1"/>
      <w:numFmt w:val="bullet"/>
      <w:lvlText w:val=""/>
      <w:lvlJc w:val="left"/>
      <w:pPr>
        <w:tabs>
          <w:tab w:val="num" w:pos="2959"/>
        </w:tabs>
        <w:ind w:left="2959" w:hanging="420"/>
      </w:pPr>
      <w:rPr>
        <w:rFonts w:ascii="Wingdings" w:hAnsi="Wingdings" w:hint="default"/>
      </w:rPr>
    </w:lvl>
    <w:lvl w:ilvl="4" w:tplc="0409000B" w:tentative="1">
      <w:start w:val="1"/>
      <w:numFmt w:val="bullet"/>
      <w:lvlText w:val=""/>
      <w:lvlJc w:val="left"/>
      <w:pPr>
        <w:tabs>
          <w:tab w:val="num" w:pos="3379"/>
        </w:tabs>
        <w:ind w:left="3379" w:hanging="420"/>
      </w:pPr>
      <w:rPr>
        <w:rFonts w:ascii="Wingdings" w:hAnsi="Wingdings" w:hint="default"/>
      </w:rPr>
    </w:lvl>
    <w:lvl w:ilvl="5" w:tplc="0409000D" w:tentative="1">
      <w:start w:val="1"/>
      <w:numFmt w:val="bullet"/>
      <w:lvlText w:val=""/>
      <w:lvlJc w:val="left"/>
      <w:pPr>
        <w:tabs>
          <w:tab w:val="num" w:pos="3799"/>
        </w:tabs>
        <w:ind w:left="3799" w:hanging="420"/>
      </w:pPr>
      <w:rPr>
        <w:rFonts w:ascii="Wingdings" w:hAnsi="Wingdings" w:hint="default"/>
      </w:rPr>
    </w:lvl>
    <w:lvl w:ilvl="6" w:tplc="04090001" w:tentative="1">
      <w:start w:val="1"/>
      <w:numFmt w:val="bullet"/>
      <w:lvlText w:val=""/>
      <w:lvlJc w:val="left"/>
      <w:pPr>
        <w:tabs>
          <w:tab w:val="num" w:pos="4219"/>
        </w:tabs>
        <w:ind w:left="4219" w:hanging="420"/>
      </w:pPr>
      <w:rPr>
        <w:rFonts w:ascii="Wingdings" w:hAnsi="Wingdings" w:hint="default"/>
      </w:rPr>
    </w:lvl>
    <w:lvl w:ilvl="7" w:tplc="0409000B" w:tentative="1">
      <w:start w:val="1"/>
      <w:numFmt w:val="bullet"/>
      <w:lvlText w:val=""/>
      <w:lvlJc w:val="left"/>
      <w:pPr>
        <w:tabs>
          <w:tab w:val="num" w:pos="4639"/>
        </w:tabs>
        <w:ind w:left="4639" w:hanging="420"/>
      </w:pPr>
      <w:rPr>
        <w:rFonts w:ascii="Wingdings" w:hAnsi="Wingdings" w:hint="default"/>
      </w:rPr>
    </w:lvl>
    <w:lvl w:ilvl="8" w:tplc="0409000D" w:tentative="1">
      <w:start w:val="1"/>
      <w:numFmt w:val="bullet"/>
      <w:lvlText w:val=""/>
      <w:lvlJc w:val="left"/>
      <w:pPr>
        <w:tabs>
          <w:tab w:val="num" w:pos="5059"/>
        </w:tabs>
        <w:ind w:left="5059" w:hanging="420"/>
      </w:pPr>
      <w:rPr>
        <w:rFonts w:ascii="Wingdings" w:hAnsi="Wingdings" w:hint="default"/>
      </w:rPr>
    </w:lvl>
  </w:abstractNum>
  <w:abstractNum w:abstractNumId="8" w15:restartNumberingAfterBreak="0">
    <w:nsid w:val="3F0977AF"/>
    <w:multiLevelType w:val="hybridMultilevel"/>
    <w:tmpl w:val="816CA518"/>
    <w:lvl w:ilvl="0" w:tplc="7B06FE1E">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4AAC5CC1"/>
    <w:multiLevelType w:val="hybridMultilevel"/>
    <w:tmpl w:val="E67A82B2"/>
    <w:lvl w:ilvl="0" w:tplc="10168FFA">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0" w15:restartNumberingAfterBreak="0">
    <w:nsid w:val="522B7840"/>
    <w:multiLevelType w:val="hybridMultilevel"/>
    <w:tmpl w:val="879AAAA6"/>
    <w:lvl w:ilvl="0" w:tplc="D2080754">
      <w:start w:val="1"/>
      <w:numFmt w:val="decimal"/>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1" w15:restartNumberingAfterBreak="0">
    <w:nsid w:val="59EB6772"/>
    <w:multiLevelType w:val="hybridMultilevel"/>
    <w:tmpl w:val="97BE002E"/>
    <w:lvl w:ilvl="0" w:tplc="9B8005E6">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2" w15:restartNumberingAfterBreak="0">
    <w:nsid w:val="5BE1128C"/>
    <w:multiLevelType w:val="hybridMultilevel"/>
    <w:tmpl w:val="120E0DB8"/>
    <w:lvl w:ilvl="0" w:tplc="0B8EA1C8">
      <w:start w:val="1"/>
      <w:numFmt w:val="decimal"/>
      <w:lvlText w:val="(%1)"/>
      <w:lvlJc w:val="left"/>
      <w:pPr>
        <w:tabs>
          <w:tab w:val="num" w:pos="630"/>
        </w:tabs>
        <w:ind w:left="630" w:hanging="360"/>
      </w:pPr>
      <w:rPr>
        <w:rFonts w:hint="default"/>
      </w:rPr>
    </w:lvl>
    <w:lvl w:ilvl="1" w:tplc="AA62E022">
      <w:start w:val="1"/>
      <w:numFmt w:val="decimalEnclosedCircle"/>
      <w:lvlText w:val="%2"/>
      <w:lvlJc w:val="left"/>
      <w:pPr>
        <w:tabs>
          <w:tab w:val="num" w:pos="1050"/>
        </w:tabs>
        <w:ind w:left="1050" w:hanging="360"/>
      </w:pPr>
      <w:rPr>
        <w:rFonts w:hint="default"/>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650C4257"/>
    <w:multiLevelType w:val="hybridMultilevel"/>
    <w:tmpl w:val="42A4F8AE"/>
    <w:lvl w:ilvl="0" w:tplc="33A217FA">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4" w15:restartNumberingAfterBreak="0">
    <w:nsid w:val="68D75B9B"/>
    <w:multiLevelType w:val="hybridMultilevel"/>
    <w:tmpl w:val="F8E046D0"/>
    <w:lvl w:ilvl="0" w:tplc="EB165770">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A326047"/>
    <w:multiLevelType w:val="hybridMultilevel"/>
    <w:tmpl w:val="3424A832"/>
    <w:lvl w:ilvl="0" w:tplc="B5F2A40E">
      <w:start w:val="1"/>
      <w:numFmt w:val="bullet"/>
      <w:lvlText w:val="※"/>
      <w:lvlJc w:val="left"/>
      <w:pPr>
        <w:tabs>
          <w:tab w:val="num" w:pos="1052"/>
        </w:tabs>
        <w:ind w:left="10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2"/>
        </w:tabs>
        <w:ind w:left="1532" w:hanging="420"/>
      </w:pPr>
      <w:rPr>
        <w:rFonts w:ascii="Wingdings" w:hAnsi="Wingdings" w:hint="default"/>
      </w:rPr>
    </w:lvl>
    <w:lvl w:ilvl="2" w:tplc="0409000D" w:tentative="1">
      <w:start w:val="1"/>
      <w:numFmt w:val="bullet"/>
      <w:lvlText w:val=""/>
      <w:lvlJc w:val="left"/>
      <w:pPr>
        <w:tabs>
          <w:tab w:val="num" w:pos="1952"/>
        </w:tabs>
        <w:ind w:left="1952" w:hanging="420"/>
      </w:pPr>
      <w:rPr>
        <w:rFonts w:ascii="Wingdings" w:hAnsi="Wingdings" w:hint="default"/>
      </w:rPr>
    </w:lvl>
    <w:lvl w:ilvl="3" w:tplc="04090001" w:tentative="1">
      <w:start w:val="1"/>
      <w:numFmt w:val="bullet"/>
      <w:lvlText w:val=""/>
      <w:lvlJc w:val="left"/>
      <w:pPr>
        <w:tabs>
          <w:tab w:val="num" w:pos="2372"/>
        </w:tabs>
        <w:ind w:left="2372" w:hanging="420"/>
      </w:pPr>
      <w:rPr>
        <w:rFonts w:ascii="Wingdings" w:hAnsi="Wingdings" w:hint="default"/>
      </w:rPr>
    </w:lvl>
    <w:lvl w:ilvl="4" w:tplc="0409000B" w:tentative="1">
      <w:start w:val="1"/>
      <w:numFmt w:val="bullet"/>
      <w:lvlText w:val=""/>
      <w:lvlJc w:val="left"/>
      <w:pPr>
        <w:tabs>
          <w:tab w:val="num" w:pos="2792"/>
        </w:tabs>
        <w:ind w:left="2792" w:hanging="420"/>
      </w:pPr>
      <w:rPr>
        <w:rFonts w:ascii="Wingdings" w:hAnsi="Wingdings" w:hint="default"/>
      </w:rPr>
    </w:lvl>
    <w:lvl w:ilvl="5" w:tplc="0409000D" w:tentative="1">
      <w:start w:val="1"/>
      <w:numFmt w:val="bullet"/>
      <w:lvlText w:val=""/>
      <w:lvlJc w:val="left"/>
      <w:pPr>
        <w:tabs>
          <w:tab w:val="num" w:pos="3212"/>
        </w:tabs>
        <w:ind w:left="3212" w:hanging="420"/>
      </w:pPr>
      <w:rPr>
        <w:rFonts w:ascii="Wingdings" w:hAnsi="Wingdings" w:hint="default"/>
      </w:rPr>
    </w:lvl>
    <w:lvl w:ilvl="6" w:tplc="04090001" w:tentative="1">
      <w:start w:val="1"/>
      <w:numFmt w:val="bullet"/>
      <w:lvlText w:val=""/>
      <w:lvlJc w:val="left"/>
      <w:pPr>
        <w:tabs>
          <w:tab w:val="num" w:pos="3632"/>
        </w:tabs>
        <w:ind w:left="3632" w:hanging="420"/>
      </w:pPr>
      <w:rPr>
        <w:rFonts w:ascii="Wingdings" w:hAnsi="Wingdings" w:hint="default"/>
      </w:rPr>
    </w:lvl>
    <w:lvl w:ilvl="7" w:tplc="0409000B" w:tentative="1">
      <w:start w:val="1"/>
      <w:numFmt w:val="bullet"/>
      <w:lvlText w:val=""/>
      <w:lvlJc w:val="left"/>
      <w:pPr>
        <w:tabs>
          <w:tab w:val="num" w:pos="4052"/>
        </w:tabs>
        <w:ind w:left="4052" w:hanging="420"/>
      </w:pPr>
      <w:rPr>
        <w:rFonts w:ascii="Wingdings" w:hAnsi="Wingdings" w:hint="default"/>
      </w:rPr>
    </w:lvl>
    <w:lvl w:ilvl="8" w:tplc="0409000D" w:tentative="1">
      <w:start w:val="1"/>
      <w:numFmt w:val="bullet"/>
      <w:lvlText w:val=""/>
      <w:lvlJc w:val="left"/>
      <w:pPr>
        <w:tabs>
          <w:tab w:val="num" w:pos="4472"/>
        </w:tabs>
        <w:ind w:left="4472" w:hanging="420"/>
      </w:pPr>
      <w:rPr>
        <w:rFonts w:ascii="Wingdings" w:hAnsi="Wingdings" w:hint="default"/>
      </w:rPr>
    </w:lvl>
  </w:abstractNum>
  <w:abstractNum w:abstractNumId="16" w15:restartNumberingAfterBreak="0">
    <w:nsid w:val="7C3D02C7"/>
    <w:multiLevelType w:val="hybridMultilevel"/>
    <w:tmpl w:val="C52A4FBA"/>
    <w:lvl w:ilvl="0" w:tplc="0F7E92A2">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num w:numId="1" w16cid:durableId="318382877">
    <w:abstractNumId w:val="12"/>
  </w:num>
  <w:num w:numId="2" w16cid:durableId="1916161820">
    <w:abstractNumId w:val="10"/>
  </w:num>
  <w:num w:numId="3" w16cid:durableId="45839119">
    <w:abstractNumId w:val="2"/>
  </w:num>
  <w:num w:numId="4" w16cid:durableId="1381636992">
    <w:abstractNumId w:val="15"/>
  </w:num>
  <w:num w:numId="5" w16cid:durableId="1478843676">
    <w:abstractNumId w:val="3"/>
  </w:num>
  <w:num w:numId="6" w16cid:durableId="1317148719">
    <w:abstractNumId w:val="4"/>
  </w:num>
  <w:num w:numId="7" w16cid:durableId="1152677446">
    <w:abstractNumId w:val="6"/>
  </w:num>
  <w:num w:numId="8" w16cid:durableId="1797335488">
    <w:abstractNumId w:val="1"/>
  </w:num>
  <w:num w:numId="9" w16cid:durableId="1331981216">
    <w:abstractNumId w:val="5"/>
  </w:num>
  <w:num w:numId="10" w16cid:durableId="1167210542">
    <w:abstractNumId w:val="0"/>
  </w:num>
  <w:num w:numId="11" w16cid:durableId="753479308">
    <w:abstractNumId w:val="14"/>
  </w:num>
  <w:num w:numId="12" w16cid:durableId="1862402621">
    <w:abstractNumId w:val="7"/>
  </w:num>
  <w:num w:numId="13" w16cid:durableId="343171131">
    <w:abstractNumId w:val="8"/>
  </w:num>
  <w:num w:numId="14" w16cid:durableId="782306970">
    <w:abstractNumId w:val="9"/>
  </w:num>
  <w:num w:numId="15" w16cid:durableId="1135173337">
    <w:abstractNumId w:val="13"/>
  </w:num>
  <w:num w:numId="16" w16cid:durableId="278411618">
    <w:abstractNumId w:val="11"/>
  </w:num>
  <w:num w:numId="17" w16cid:durableId="2024090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AB"/>
    <w:rsid w:val="000126CE"/>
    <w:rsid w:val="00013757"/>
    <w:rsid w:val="0002471B"/>
    <w:rsid w:val="000270F6"/>
    <w:rsid w:val="000272C7"/>
    <w:rsid w:val="0003243C"/>
    <w:rsid w:val="000329D4"/>
    <w:rsid w:val="00045E22"/>
    <w:rsid w:val="000462C7"/>
    <w:rsid w:val="00046BC3"/>
    <w:rsid w:val="00063084"/>
    <w:rsid w:val="00066BAA"/>
    <w:rsid w:val="000715C6"/>
    <w:rsid w:val="00081F08"/>
    <w:rsid w:val="0008262E"/>
    <w:rsid w:val="0008311F"/>
    <w:rsid w:val="00086A5E"/>
    <w:rsid w:val="0009105B"/>
    <w:rsid w:val="00093A45"/>
    <w:rsid w:val="000A7788"/>
    <w:rsid w:val="000B23EB"/>
    <w:rsid w:val="000B3D17"/>
    <w:rsid w:val="000B44A2"/>
    <w:rsid w:val="000B4B69"/>
    <w:rsid w:val="000B4D31"/>
    <w:rsid w:val="000D0BC3"/>
    <w:rsid w:val="000D274B"/>
    <w:rsid w:val="000D5C3C"/>
    <w:rsid w:val="000E34CE"/>
    <w:rsid w:val="000E646D"/>
    <w:rsid w:val="00102CB4"/>
    <w:rsid w:val="00103855"/>
    <w:rsid w:val="00111A12"/>
    <w:rsid w:val="00112A6D"/>
    <w:rsid w:val="0011403F"/>
    <w:rsid w:val="0011485C"/>
    <w:rsid w:val="0012295F"/>
    <w:rsid w:val="001254CC"/>
    <w:rsid w:val="00134EA6"/>
    <w:rsid w:val="0014460C"/>
    <w:rsid w:val="00153339"/>
    <w:rsid w:val="001547B9"/>
    <w:rsid w:val="00157341"/>
    <w:rsid w:val="00161F23"/>
    <w:rsid w:val="001659E9"/>
    <w:rsid w:val="00173E6A"/>
    <w:rsid w:val="0018002A"/>
    <w:rsid w:val="00186FA1"/>
    <w:rsid w:val="00195072"/>
    <w:rsid w:val="001B0843"/>
    <w:rsid w:val="001B5403"/>
    <w:rsid w:val="001C50C8"/>
    <w:rsid w:val="001C5106"/>
    <w:rsid w:val="001C597C"/>
    <w:rsid w:val="001C5D0D"/>
    <w:rsid w:val="001D2C3E"/>
    <w:rsid w:val="001D39CA"/>
    <w:rsid w:val="001D4F40"/>
    <w:rsid w:val="001D5087"/>
    <w:rsid w:val="001E41F1"/>
    <w:rsid w:val="001E654E"/>
    <w:rsid w:val="001E73F3"/>
    <w:rsid w:val="001F4C83"/>
    <w:rsid w:val="0020702D"/>
    <w:rsid w:val="002173B2"/>
    <w:rsid w:val="00221229"/>
    <w:rsid w:val="00221798"/>
    <w:rsid w:val="002262C9"/>
    <w:rsid w:val="00230A20"/>
    <w:rsid w:val="00233592"/>
    <w:rsid w:val="00233702"/>
    <w:rsid w:val="00237055"/>
    <w:rsid w:val="00242FF2"/>
    <w:rsid w:val="00253619"/>
    <w:rsid w:val="002562EB"/>
    <w:rsid w:val="00262226"/>
    <w:rsid w:val="0026348D"/>
    <w:rsid w:val="00267567"/>
    <w:rsid w:val="00274572"/>
    <w:rsid w:val="00276134"/>
    <w:rsid w:val="0028234D"/>
    <w:rsid w:val="002848B4"/>
    <w:rsid w:val="002A12B9"/>
    <w:rsid w:val="002B2410"/>
    <w:rsid w:val="002C1B9C"/>
    <w:rsid w:val="002C255B"/>
    <w:rsid w:val="002C6D54"/>
    <w:rsid w:val="002D0EA5"/>
    <w:rsid w:val="002D44F7"/>
    <w:rsid w:val="002D74E0"/>
    <w:rsid w:val="002D7FB4"/>
    <w:rsid w:val="002E1439"/>
    <w:rsid w:val="002F3B6D"/>
    <w:rsid w:val="00302974"/>
    <w:rsid w:val="00303FE7"/>
    <w:rsid w:val="0031354B"/>
    <w:rsid w:val="00320D99"/>
    <w:rsid w:val="00327133"/>
    <w:rsid w:val="003308B5"/>
    <w:rsid w:val="00351414"/>
    <w:rsid w:val="0036063A"/>
    <w:rsid w:val="00361A84"/>
    <w:rsid w:val="00362AE3"/>
    <w:rsid w:val="00367443"/>
    <w:rsid w:val="0037072B"/>
    <w:rsid w:val="00370EC7"/>
    <w:rsid w:val="00395EE6"/>
    <w:rsid w:val="003A3C73"/>
    <w:rsid w:val="003A5A57"/>
    <w:rsid w:val="003A7A04"/>
    <w:rsid w:val="003C3515"/>
    <w:rsid w:val="003E58C9"/>
    <w:rsid w:val="003F1B5B"/>
    <w:rsid w:val="003F1C7E"/>
    <w:rsid w:val="003F2F01"/>
    <w:rsid w:val="00401341"/>
    <w:rsid w:val="00404036"/>
    <w:rsid w:val="00407629"/>
    <w:rsid w:val="00410093"/>
    <w:rsid w:val="00415531"/>
    <w:rsid w:val="00416A7C"/>
    <w:rsid w:val="0043169F"/>
    <w:rsid w:val="004349D4"/>
    <w:rsid w:val="00435237"/>
    <w:rsid w:val="00442ED9"/>
    <w:rsid w:val="004456D1"/>
    <w:rsid w:val="00447838"/>
    <w:rsid w:val="00451898"/>
    <w:rsid w:val="0045703A"/>
    <w:rsid w:val="004725B0"/>
    <w:rsid w:val="00474B77"/>
    <w:rsid w:val="004814ED"/>
    <w:rsid w:val="00492158"/>
    <w:rsid w:val="004930C0"/>
    <w:rsid w:val="004A19B9"/>
    <w:rsid w:val="004A1C16"/>
    <w:rsid w:val="004A424A"/>
    <w:rsid w:val="004B1ED0"/>
    <w:rsid w:val="004B2980"/>
    <w:rsid w:val="004B7395"/>
    <w:rsid w:val="004C0989"/>
    <w:rsid w:val="004C2CCD"/>
    <w:rsid w:val="004C3802"/>
    <w:rsid w:val="004C4B4E"/>
    <w:rsid w:val="004C5986"/>
    <w:rsid w:val="004C6684"/>
    <w:rsid w:val="004D0BF2"/>
    <w:rsid w:val="004E19BF"/>
    <w:rsid w:val="004E3A8F"/>
    <w:rsid w:val="004F1690"/>
    <w:rsid w:val="004F2187"/>
    <w:rsid w:val="004F6C25"/>
    <w:rsid w:val="00500A8D"/>
    <w:rsid w:val="0050452D"/>
    <w:rsid w:val="00504C22"/>
    <w:rsid w:val="00506CF6"/>
    <w:rsid w:val="00507877"/>
    <w:rsid w:val="00511149"/>
    <w:rsid w:val="00511574"/>
    <w:rsid w:val="00515BE6"/>
    <w:rsid w:val="00522DB8"/>
    <w:rsid w:val="00543078"/>
    <w:rsid w:val="0054467E"/>
    <w:rsid w:val="00547F41"/>
    <w:rsid w:val="005604F5"/>
    <w:rsid w:val="005606C2"/>
    <w:rsid w:val="00563C38"/>
    <w:rsid w:val="00563C86"/>
    <w:rsid w:val="00563EBE"/>
    <w:rsid w:val="005678D5"/>
    <w:rsid w:val="00577C9F"/>
    <w:rsid w:val="00581EC9"/>
    <w:rsid w:val="00581EDA"/>
    <w:rsid w:val="0058573D"/>
    <w:rsid w:val="00587F46"/>
    <w:rsid w:val="00596623"/>
    <w:rsid w:val="005A7121"/>
    <w:rsid w:val="005B65D6"/>
    <w:rsid w:val="005C6FEB"/>
    <w:rsid w:val="005E1D3F"/>
    <w:rsid w:val="005E6965"/>
    <w:rsid w:val="005F3531"/>
    <w:rsid w:val="005F5A55"/>
    <w:rsid w:val="0060700F"/>
    <w:rsid w:val="00615FC0"/>
    <w:rsid w:val="00620E2A"/>
    <w:rsid w:val="00642B16"/>
    <w:rsid w:val="0064698B"/>
    <w:rsid w:val="006561DC"/>
    <w:rsid w:val="00660F98"/>
    <w:rsid w:val="0066367F"/>
    <w:rsid w:val="00675BFE"/>
    <w:rsid w:val="00680466"/>
    <w:rsid w:val="006813AF"/>
    <w:rsid w:val="006829B4"/>
    <w:rsid w:val="0069379C"/>
    <w:rsid w:val="006A23C2"/>
    <w:rsid w:val="006A42D3"/>
    <w:rsid w:val="006B083F"/>
    <w:rsid w:val="006B6D48"/>
    <w:rsid w:val="006C0D79"/>
    <w:rsid w:val="006C1720"/>
    <w:rsid w:val="006C2DB1"/>
    <w:rsid w:val="006D2EB7"/>
    <w:rsid w:val="006D4305"/>
    <w:rsid w:val="006E3819"/>
    <w:rsid w:val="006F32B4"/>
    <w:rsid w:val="006F3775"/>
    <w:rsid w:val="006F3F5E"/>
    <w:rsid w:val="00700730"/>
    <w:rsid w:val="00704098"/>
    <w:rsid w:val="00707D3A"/>
    <w:rsid w:val="00716CAF"/>
    <w:rsid w:val="007253DF"/>
    <w:rsid w:val="007263B5"/>
    <w:rsid w:val="007318F4"/>
    <w:rsid w:val="00733950"/>
    <w:rsid w:val="00735246"/>
    <w:rsid w:val="00737C20"/>
    <w:rsid w:val="007422C1"/>
    <w:rsid w:val="007501D0"/>
    <w:rsid w:val="00751283"/>
    <w:rsid w:val="00754790"/>
    <w:rsid w:val="007569F4"/>
    <w:rsid w:val="00774126"/>
    <w:rsid w:val="007774D3"/>
    <w:rsid w:val="0077758D"/>
    <w:rsid w:val="00780508"/>
    <w:rsid w:val="00782524"/>
    <w:rsid w:val="007B5480"/>
    <w:rsid w:val="007B5CF4"/>
    <w:rsid w:val="007C3B72"/>
    <w:rsid w:val="007C6C4E"/>
    <w:rsid w:val="007D2DF6"/>
    <w:rsid w:val="007D3937"/>
    <w:rsid w:val="007E28D3"/>
    <w:rsid w:val="007F373E"/>
    <w:rsid w:val="007F4299"/>
    <w:rsid w:val="007F4BA1"/>
    <w:rsid w:val="007F508E"/>
    <w:rsid w:val="00801D2B"/>
    <w:rsid w:val="0080234B"/>
    <w:rsid w:val="00806AE9"/>
    <w:rsid w:val="00807A94"/>
    <w:rsid w:val="008163F8"/>
    <w:rsid w:val="00821AD5"/>
    <w:rsid w:val="008220C9"/>
    <w:rsid w:val="00822666"/>
    <w:rsid w:val="00830506"/>
    <w:rsid w:val="00831F7E"/>
    <w:rsid w:val="008331DF"/>
    <w:rsid w:val="008363B8"/>
    <w:rsid w:val="00837839"/>
    <w:rsid w:val="008400BA"/>
    <w:rsid w:val="00843736"/>
    <w:rsid w:val="00846492"/>
    <w:rsid w:val="008478B2"/>
    <w:rsid w:val="00853A7A"/>
    <w:rsid w:val="0085618B"/>
    <w:rsid w:val="00856957"/>
    <w:rsid w:val="00856E57"/>
    <w:rsid w:val="00860389"/>
    <w:rsid w:val="0086057E"/>
    <w:rsid w:val="0086426A"/>
    <w:rsid w:val="00877263"/>
    <w:rsid w:val="00880478"/>
    <w:rsid w:val="00881FBA"/>
    <w:rsid w:val="00886DD9"/>
    <w:rsid w:val="00887CF1"/>
    <w:rsid w:val="00892FB8"/>
    <w:rsid w:val="008937CE"/>
    <w:rsid w:val="008938EA"/>
    <w:rsid w:val="008B331E"/>
    <w:rsid w:val="008C037E"/>
    <w:rsid w:val="008C1689"/>
    <w:rsid w:val="008D2BE8"/>
    <w:rsid w:val="008E3A10"/>
    <w:rsid w:val="008E69AE"/>
    <w:rsid w:val="008F0C95"/>
    <w:rsid w:val="008F1C50"/>
    <w:rsid w:val="008F234F"/>
    <w:rsid w:val="008F37FB"/>
    <w:rsid w:val="008F41C5"/>
    <w:rsid w:val="008F7BBE"/>
    <w:rsid w:val="00900E36"/>
    <w:rsid w:val="009025FB"/>
    <w:rsid w:val="00910AC4"/>
    <w:rsid w:val="0091123B"/>
    <w:rsid w:val="00924E2D"/>
    <w:rsid w:val="00933F49"/>
    <w:rsid w:val="009410A2"/>
    <w:rsid w:val="00945AA3"/>
    <w:rsid w:val="00954F52"/>
    <w:rsid w:val="00956605"/>
    <w:rsid w:val="009571E2"/>
    <w:rsid w:val="00962A71"/>
    <w:rsid w:val="009648CF"/>
    <w:rsid w:val="009660C9"/>
    <w:rsid w:val="009750C0"/>
    <w:rsid w:val="009903FF"/>
    <w:rsid w:val="009954EB"/>
    <w:rsid w:val="009B6EF6"/>
    <w:rsid w:val="009C3742"/>
    <w:rsid w:val="009C4D4D"/>
    <w:rsid w:val="009D3227"/>
    <w:rsid w:val="009D3682"/>
    <w:rsid w:val="009D3ED6"/>
    <w:rsid w:val="009D4D9A"/>
    <w:rsid w:val="009E1B32"/>
    <w:rsid w:val="009E5A44"/>
    <w:rsid w:val="009E72DE"/>
    <w:rsid w:val="00A03FE8"/>
    <w:rsid w:val="00A048EB"/>
    <w:rsid w:val="00A2048B"/>
    <w:rsid w:val="00A25E40"/>
    <w:rsid w:val="00A267A0"/>
    <w:rsid w:val="00A316C9"/>
    <w:rsid w:val="00A32591"/>
    <w:rsid w:val="00A40091"/>
    <w:rsid w:val="00A46EF9"/>
    <w:rsid w:val="00A66BA1"/>
    <w:rsid w:val="00A7330A"/>
    <w:rsid w:val="00A80AC6"/>
    <w:rsid w:val="00A8796D"/>
    <w:rsid w:val="00A91C20"/>
    <w:rsid w:val="00A9369A"/>
    <w:rsid w:val="00AA188F"/>
    <w:rsid w:val="00AA5C41"/>
    <w:rsid w:val="00AA6126"/>
    <w:rsid w:val="00AB33E0"/>
    <w:rsid w:val="00AB3B94"/>
    <w:rsid w:val="00AC2B66"/>
    <w:rsid w:val="00AD3755"/>
    <w:rsid w:val="00AD4D96"/>
    <w:rsid w:val="00AE11E5"/>
    <w:rsid w:val="00AE20CD"/>
    <w:rsid w:val="00AE7E7F"/>
    <w:rsid w:val="00AF0AB6"/>
    <w:rsid w:val="00AF13B6"/>
    <w:rsid w:val="00AF503A"/>
    <w:rsid w:val="00B03BFE"/>
    <w:rsid w:val="00B059A0"/>
    <w:rsid w:val="00B10604"/>
    <w:rsid w:val="00B22E1A"/>
    <w:rsid w:val="00B250D9"/>
    <w:rsid w:val="00B261CE"/>
    <w:rsid w:val="00B36B75"/>
    <w:rsid w:val="00B370AD"/>
    <w:rsid w:val="00B37172"/>
    <w:rsid w:val="00B42FCD"/>
    <w:rsid w:val="00B44962"/>
    <w:rsid w:val="00B6411D"/>
    <w:rsid w:val="00B64DA3"/>
    <w:rsid w:val="00B652B7"/>
    <w:rsid w:val="00B67A5F"/>
    <w:rsid w:val="00B909CC"/>
    <w:rsid w:val="00BC7485"/>
    <w:rsid w:val="00BE64C8"/>
    <w:rsid w:val="00BE72F1"/>
    <w:rsid w:val="00BF13A0"/>
    <w:rsid w:val="00BF3469"/>
    <w:rsid w:val="00BF54B7"/>
    <w:rsid w:val="00C03ECD"/>
    <w:rsid w:val="00C16845"/>
    <w:rsid w:val="00C21530"/>
    <w:rsid w:val="00C22410"/>
    <w:rsid w:val="00C317A8"/>
    <w:rsid w:val="00C3267E"/>
    <w:rsid w:val="00C3775C"/>
    <w:rsid w:val="00C411DC"/>
    <w:rsid w:val="00C4256C"/>
    <w:rsid w:val="00C427AF"/>
    <w:rsid w:val="00C47800"/>
    <w:rsid w:val="00C70D64"/>
    <w:rsid w:val="00C722D9"/>
    <w:rsid w:val="00C73D2D"/>
    <w:rsid w:val="00C77887"/>
    <w:rsid w:val="00C8327A"/>
    <w:rsid w:val="00C87BF4"/>
    <w:rsid w:val="00C901CF"/>
    <w:rsid w:val="00C930FA"/>
    <w:rsid w:val="00C93C6E"/>
    <w:rsid w:val="00CA2019"/>
    <w:rsid w:val="00CA3795"/>
    <w:rsid w:val="00CB2074"/>
    <w:rsid w:val="00CB3D2E"/>
    <w:rsid w:val="00CB4C9C"/>
    <w:rsid w:val="00CC794A"/>
    <w:rsid w:val="00CD2752"/>
    <w:rsid w:val="00CD3A76"/>
    <w:rsid w:val="00CD5968"/>
    <w:rsid w:val="00CD6EAE"/>
    <w:rsid w:val="00CD7FE6"/>
    <w:rsid w:val="00CF26E8"/>
    <w:rsid w:val="00CF3340"/>
    <w:rsid w:val="00D01058"/>
    <w:rsid w:val="00D02D7D"/>
    <w:rsid w:val="00D07BF9"/>
    <w:rsid w:val="00D11618"/>
    <w:rsid w:val="00D1250C"/>
    <w:rsid w:val="00D12F1C"/>
    <w:rsid w:val="00D300EC"/>
    <w:rsid w:val="00D41402"/>
    <w:rsid w:val="00D415DA"/>
    <w:rsid w:val="00D4302B"/>
    <w:rsid w:val="00D43E20"/>
    <w:rsid w:val="00D50C0B"/>
    <w:rsid w:val="00D51668"/>
    <w:rsid w:val="00D55A72"/>
    <w:rsid w:val="00D60FD4"/>
    <w:rsid w:val="00D65B9F"/>
    <w:rsid w:val="00D67E01"/>
    <w:rsid w:val="00D7311F"/>
    <w:rsid w:val="00D85E53"/>
    <w:rsid w:val="00D86854"/>
    <w:rsid w:val="00D91A3E"/>
    <w:rsid w:val="00D95C3C"/>
    <w:rsid w:val="00D972D2"/>
    <w:rsid w:val="00D97468"/>
    <w:rsid w:val="00DA0986"/>
    <w:rsid w:val="00DA3A47"/>
    <w:rsid w:val="00DB163B"/>
    <w:rsid w:val="00DC51DB"/>
    <w:rsid w:val="00DC5B96"/>
    <w:rsid w:val="00DD19E4"/>
    <w:rsid w:val="00DD2D61"/>
    <w:rsid w:val="00DD3110"/>
    <w:rsid w:val="00DD4EF3"/>
    <w:rsid w:val="00DE049F"/>
    <w:rsid w:val="00DE3D25"/>
    <w:rsid w:val="00DF6B18"/>
    <w:rsid w:val="00E114BF"/>
    <w:rsid w:val="00E16F6D"/>
    <w:rsid w:val="00E204E0"/>
    <w:rsid w:val="00E237D0"/>
    <w:rsid w:val="00E2572A"/>
    <w:rsid w:val="00E30C49"/>
    <w:rsid w:val="00E313FA"/>
    <w:rsid w:val="00E328E5"/>
    <w:rsid w:val="00E32CC0"/>
    <w:rsid w:val="00E35310"/>
    <w:rsid w:val="00E47D0C"/>
    <w:rsid w:val="00E60184"/>
    <w:rsid w:val="00E63919"/>
    <w:rsid w:val="00E63B93"/>
    <w:rsid w:val="00E7188B"/>
    <w:rsid w:val="00E73EC0"/>
    <w:rsid w:val="00E7636B"/>
    <w:rsid w:val="00E85B78"/>
    <w:rsid w:val="00EB0E75"/>
    <w:rsid w:val="00EB7C0B"/>
    <w:rsid w:val="00EC27AA"/>
    <w:rsid w:val="00EC70EF"/>
    <w:rsid w:val="00ED1146"/>
    <w:rsid w:val="00ED40AB"/>
    <w:rsid w:val="00ED62D2"/>
    <w:rsid w:val="00EE066D"/>
    <w:rsid w:val="00EE1A4C"/>
    <w:rsid w:val="00EF1EDA"/>
    <w:rsid w:val="00EF34C0"/>
    <w:rsid w:val="00F02B82"/>
    <w:rsid w:val="00F202D6"/>
    <w:rsid w:val="00F40BB1"/>
    <w:rsid w:val="00F43B4D"/>
    <w:rsid w:val="00F43FEA"/>
    <w:rsid w:val="00F44E88"/>
    <w:rsid w:val="00F47187"/>
    <w:rsid w:val="00F70FBD"/>
    <w:rsid w:val="00FA0585"/>
    <w:rsid w:val="00FA3985"/>
    <w:rsid w:val="00FB13AC"/>
    <w:rsid w:val="00FB51FD"/>
    <w:rsid w:val="00FC1995"/>
    <w:rsid w:val="00FC5AFD"/>
    <w:rsid w:val="00FC6973"/>
    <w:rsid w:val="00FC7BA0"/>
    <w:rsid w:val="00FE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4C45D"/>
  <w15:docId w15:val="{CE3A92A1-3D05-4752-9D9E-857A7834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50C0"/>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D40AB"/>
    <w:pPr>
      <w:jc w:val="center"/>
    </w:pPr>
  </w:style>
  <w:style w:type="paragraph" w:styleId="a4">
    <w:name w:val="Closing"/>
    <w:basedOn w:val="a"/>
    <w:rsid w:val="00ED40AB"/>
    <w:pPr>
      <w:jc w:val="right"/>
    </w:pPr>
  </w:style>
  <w:style w:type="character" w:styleId="a5">
    <w:name w:val="Hyperlink"/>
    <w:rsid w:val="00954F52"/>
    <w:rPr>
      <w:color w:val="0000FF"/>
      <w:u w:val="single"/>
    </w:rPr>
  </w:style>
  <w:style w:type="paragraph" w:styleId="a6">
    <w:name w:val="Date"/>
    <w:basedOn w:val="a"/>
    <w:next w:val="a"/>
    <w:rsid w:val="004C5986"/>
  </w:style>
  <w:style w:type="table" w:styleId="a7">
    <w:name w:val="Table Grid"/>
    <w:basedOn w:val="a1"/>
    <w:uiPriority w:val="39"/>
    <w:rsid w:val="002562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66BAA"/>
    <w:rPr>
      <w:rFonts w:ascii="Arial" w:hAnsi="Arial"/>
      <w:sz w:val="18"/>
      <w:szCs w:val="18"/>
    </w:rPr>
  </w:style>
  <w:style w:type="character" w:styleId="a9">
    <w:name w:val="Strong"/>
    <w:qFormat/>
    <w:rsid w:val="00CD6EAE"/>
    <w:rPr>
      <w:b/>
      <w:bCs/>
    </w:rPr>
  </w:style>
  <w:style w:type="paragraph" w:styleId="aa">
    <w:name w:val="header"/>
    <w:basedOn w:val="a"/>
    <w:link w:val="ab"/>
    <w:rsid w:val="0091123B"/>
    <w:pPr>
      <w:tabs>
        <w:tab w:val="center" w:pos="4252"/>
        <w:tab w:val="right" w:pos="8504"/>
      </w:tabs>
      <w:snapToGrid w:val="0"/>
    </w:pPr>
  </w:style>
  <w:style w:type="character" w:customStyle="1" w:styleId="ab">
    <w:name w:val="ヘッダー (文字)"/>
    <w:link w:val="aa"/>
    <w:rsid w:val="0091123B"/>
    <w:rPr>
      <w:rFonts w:eastAsia="ＭＳ ゴシック"/>
      <w:kern w:val="2"/>
      <w:sz w:val="22"/>
      <w:szCs w:val="22"/>
    </w:rPr>
  </w:style>
  <w:style w:type="paragraph" w:styleId="ac">
    <w:name w:val="footer"/>
    <w:basedOn w:val="a"/>
    <w:link w:val="ad"/>
    <w:rsid w:val="0091123B"/>
    <w:pPr>
      <w:tabs>
        <w:tab w:val="center" w:pos="4252"/>
        <w:tab w:val="right" w:pos="8504"/>
      </w:tabs>
      <w:snapToGrid w:val="0"/>
    </w:pPr>
  </w:style>
  <w:style w:type="character" w:customStyle="1" w:styleId="ad">
    <w:name w:val="フッター (文字)"/>
    <w:link w:val="ac"/>
    <w:rsid w:val="0091123B"/>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26F7-BD1E-45E8-9B8C-305E4727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4</Pages>
  <Words>457</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商政第　　号</vt:lpstr>
      <vt:lpstr>商政第　　号　</vt:lpstr>
    </vt:vector>
  </TitlesOfParts>
  <Company>熊本県</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商政第　　号</dc:title>
  <dc:subject/>
  <dc:creator>情報企画課</dc:creator>
  <cp:keywords/>
  <dc:description/>
  <cp:lastModifiedBy>1750395</cp:lastModifiedBy>
  <cp:revision>42</cp:revision>
  <cp:lastPrinted>2026-03-24T08:52:00Z</cp:lastPrinted>
  <dcterms:created xsi:type="dcterms:W3CDTF">2025-05-02T07:57:00Z</dcterms:created>
  <dcterms:modified xsi:type="dcterms:W3CDTF">2026-03-30T06:44:00Z</dcterms:modified>
</cp:coreProperties>
</file>