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235"/>
        <w:gridCol w:w="7715"/>
      </w:tblGrid>
      <w:tr w:rsidR="00153B43" w:rsidRPr="00A04B59" w14:paraId="62318ADB" w14:textId="77777777" w:rsidTr="00DA1843">
        <w:trPr>
          <w:trHeight w:val="426"/>
          <w:tblHeader/>
        </w:trPr>
        <w:tc>
          <w:tcPr>
            <w:tcW w:w="9950" w:type="dxa"/>
            <w:gridSpan w:val="2"/>
            <w:tcBorders>
              <w:top w:val="nil"/>
              <w:left w:val="nil"/>
              <w:right w:val="nil"/>
            </w:tcBorders>
            <w:vAlign w:val="bottom"/>
          </w:tcPr>
          <w:p w14:paraId="36F7F9A9" w14:textId="77777777" w:rsidR="00153B43" w:rsidRPr="00DA1843" w:rsidRDefault="00EE0F47" w:rsidP="0065158B">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幼保連携型認定こども園</w:t>
            </w:r>
            <w:r w:rsidR="009A45B7" w:rsidRPr="00DA1843">
              <w:rPr>
                <w:rFonts w:asciiTheme="majorEastAsia" w:eastAsiaTheme="majorEastAsia" w:hAnsiTheme="majorEastAsia" w:hint="eastAsia"/>
                <w:sz w:val="24"/>
                <w:szCs w:val="24"/>
              </w:rPr>
              <w:t>に対する指導監査の主眼事項及び着眼点</w:t>
            </w:r>
          </w:p>
        </w:tc>
      </w:tr>
      <w:tr w:rsidR="002A3CAD" w14:paraId="0A568783" w14:textId="77777777" w:rsidTr="00153B43">
        <w:trPr>
          <w:tblHeader/>
        </w:trPr>
        <w:tc>
          <w:tcPr>
            <w:tcW w:w="2235" w:type="dxa"/>
          </w:tcPr>
          <w:p w14:paraId="21A8D1D2" w14:textId="77777777" w:rsidR="00153B43"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主　眼　事　項</w:t>
            </w:r>
          </w:p>
        </w:tc>
        <w:tc>
          <w:tcPr>
            <w:tcW w:w="7715" w:type="dxa"/>
          </w:tcPr>
          <w:p w14:paraId="64862C18" w14:textId="77777777" w:rsidR="002A3CAD" w:rsidRPr="00153B43" w:rsidRDefault="00153B43" w:rsidP="00153B43">
            <w:pPr>
              <w:jc w:val="center"/>
              <w:rPr>
                <w:rFonts w:ascii="ＭＳ ゴシック" w:eastAsia="ＭＳ ゴシック" w:hAnsi="ＭＳ ゴシック"/>
              </w:rPr>
            </w:pPr>
            <w:r>
              <w:rPr>
                <w:rFonts w:ascii="ＭＳ ゴシック" w:eastAsia="ＭＳ ゴシック" w:hAnsi="ＭＳ ゴシック" w:hint="eastAsia"/>
              </w:rPr>
              <w:t>着　　　　　眼　　　　　点</w:t>
            </w:r>
          </w:p>
        </w:tc>
      </w:tr>
      <w:tr w:rsidR="00153B43" w:rsidRPr="00150FEF" w14:paraId="58875D46" w14:textId="77777777" w:rsidTr="002A3CAD">
        <w:tc>
          <w:tcPr>
            <w:tcW w:w="2235" w:type="dxa"/>
          </w:tcPr>
          <w:p w14:paraId="34996A8E" w14:textId="77777777" w:rsidR="00DA1843" w:rsidRPr="00DA1843" w:rsidRDefault="00DA1843" w:rsidP="00DA1843">
            <w:pPr>
              <w:pStyle w:val="a5"/>
              <w:ind w:left="382" w:hangingChars="200" w:hanging="382"/>
            </w:pPr>
            <w:r w:rsidRPr="00DA1843">
              <w:rPr>
                <w:rFonts w:hint="eastAsia"/>
              </w:rPr>
              <w:t xml:space="preserve">第１　</w:t>
            </w:r>
            <w:r w:rsidR="00EE0F47">
              <w:rPr>
                <w:rFonts w:hint="eastAsia"/>
              </w:rPr>
              <w:t>教育・保育環境の整備に関する事項</w:t>
            </w:r>
          </w:p>
          <w:p w14:paraId="7C99ABBD" w14:textId="77777777" w:rsidR="00DA1843" w:rsidRPr="00DA1843" w:rsidRDefault="00DA1843" w:rsidP="00DA1843">
            <w:pPr>
              <w:pStyle w:val="a5"/>
            </w:pPr>
          </w:p>
          <w:p w14:paraId="2E5E6FEA" w14:textId="77777777" w:rsidR="00DA1843" w:rsidRPr="00DA1843" w:rsidRDefault="00DA1843" w:rsidP="00DA1843">
            <w:pPr>
              <w:pStyle w:val="a5"/>
            </w:pPr>
          </w:p>
          <w:p w14:paraId="77F84064" w14:textId="77777777" w:rsidR="00DA1843" w:rsidRPr="00DA1843" w:rsidRDefault="00DA1843" w:rsidP="00DA1843">
            <w:pPr>
              <w:pStyle w:val="a5"/>
            </w:pPr>
          </w:p>
          <w:p w14:paraId="09CB3B1C" w14:textId="77777777" w:rsidR="00DA1843" w:rsidRPr="00DA1843" w:rsidRDefault="00DA1843" w:rsidP="00DA1843">
            <w:pPr>
              <w:pStyle w:val="a5"/>
            </w:pPr>
          </w:p>
          <w:p w14:paraId="54A76189" w14:textId="77777777" w:rsidR="00F7109D" w:rsidRDefault="00F7109D" w:rsidP="00F7109D">
            <w:pPr>
              <w:pStyle w:val="a5"/>
              <w:ind w:left="382" w:hangingChars="200" w:hanging="382"/>
            </w:pPr>
          </w:p>
          <w:p w14:paraId="34559FBC" w14:textId="77777777" w:rsidR="00F7109D" w:rsidRDefault="00F7109D" w:rsidP="00F7109D">
            <w:pPr>
              <w:pStyle w:val="a5"/>
              <w:ind w:left="382" w:hangingChars="200" w:hanging="382"/>
            </w:pPr>
          </w:p>
          <w:p w14:paraId="53DDB667" w14:textId="77777777" w:rsidR="00F7109D" w:rsidRDefault="00F7109D" w:rsidP="00F7109D">
            <w:pPr>
              <w:pStyle w:val="a5"/>
              <w:ind w:left="382" w:hangingChars="200" w:hanging="382"/>
            </w:pPr>
          </w:p>
          <w:p w14:paraId="7BAB75B7" w14:textId="77777777" w:rsidR="00DA1843" w:rsidRPr="00DA1843" w:rsidRDefault="00DA1843" w:rsidP="00F7109D">
            <w:pPr>
              <w:pStyle w:val="a5"/>
              <w:ind w:left="382" w:hangingChars="200" w:hanging="382"/>
            </w:pPr>
            <w:r w:rsidRPr="00DA1843">
              <w:rPr>
                <w:rFonts w:hint="eastAsia"/>
              </w:rPr>
              <w:t xml:space="preserve">第２　</w:t>
            </w:r>
            <w:r w:rsidR="00F7109D">
              <w:rPr>
                <w:rFonts w:hint="eastAsia"/>
              </w:rPr>
              <w:t>教育・保育内容に関する事項</w:t>
            </w:r>
          </w:p>
          <w:p w14:paraId="7BCFE7AF" w14:textId="77777777" w:rsidR="00DA1843" w:rsidRPr="00DA1843" w:rsidRDefault="00DA1843" w:rsidP="00DA1843">
            <w:pPr>
              <w:pStyle w:val="a5"/>
            </w:pPr>
          </w:p>
          <w:p w14:paraId="71F82EAA" w14:textId="77777777" w:rsidR="00DA1843" w:rsidRPr="00DA1843" w:rsidRDefault="00DA1843" w:rsidP="00DA1843">
            <w:pPr>
              <w:pStyle w:val="a5"/>
            </w:pPr>
          </w:p>
          <w:p w14:paraId="592326F8" w14:textId="77777777" w:rsidR="00DA1843" w:rsidRPr="00DA1843" w:rsidRDefault="00DA1843" w:rsidP="00DA1843">
            <w:pPr>
              <w:pStyle w:val="a5"/>
            </w:pPr>
          </w:p>
          <w:p w14:paraId="349AD1A2" w14:textId="77777777" w:rsidR="00DA1843" w:rsidRPr="00DA1843" w:rsidRDefault="00DA1843" w:rsidP="00DA1843">
            <w:pPr>
              <w:pStyle w:val="a5"/>
            </w:pPr>
          </w:p>
          <w:p w14:paraId="32691004" w14:textId="77777777" w:rsidR="00DA1843" w:rsidRDefault="00DA1843" w:rsidP="0033630E">
            <w:pPr>
              <w:pStyle w:val="a5"/>
            </w:pPr>
          </w:p>
          <w:p w14:paraId="03982CF8" w14:textId="77777777" w:rsidR="0033630E" w:rsidRDefault="0033630E" w:rsidP="0033630E">
            <w:pPr>
              <w:pStyle w:val="a5"/>
            </w:pPr>
          </w:p>
          <w:p w14:paraId="0001CC76" w14:textId="77777777" w:rsidR="0033630E" w:rsidRDefault="0033630E" w:rsidP="0033630E">
            <w:pPr>
              <w:pStyle w:val="a5"/>
            </w:pPr>
          </w:p>
          <w:p w14:paraId="2D5FAE96" w14:textId="77777777" w:rsidR="002A740E" w:rsidRDefault="002A740E" w:rsidP="0033630E">
            <w:pPr>
              <w:pStyle w:val="a5"/>
            </w:pPr>
          </w:p>
          <w:p w14:paraId="600D7E57" w14:textId="77777777" w:rsidR="001D1BCC" w:rsidRDefault="001D1BCC" w:rsidP="0033630E">
            <w:pPr>
              <w:pStyle w:val="a5"/>
            </w:pPr>
          </w:p>
          <w:p w14:paraId="375207DE" w14:textId="77777777" w:rsidR="002A740E" w:rsidRDefault="002A740E" w:rsidP="0033630E">
            <w:pPr>
              <w:pStyle w:val="a5"/>
            </w:pPr>
          </w:p>
          <w:p w14:paraId="00B4C7A5" w14:textId="77777777" w:rsidR="0033630E" w:rsidRPr="00DA1843" w:rsidRDefault="0033630E" w:rsidP="0033630E">
            <w:pPr>
              <w:pStyle w:val="a5"/>
              <w:ind w:left="382" w:hangingChars="200" w:hanging="382"/>
            </w:pPr>
            <w:r>
              <w:rPr>
                <w:rFonts w:hint="eastAsia"/>
              </w:rPr>
              <w:t>第３</w:t>
            </w:r>
            <w:r w:rsidRPr="00DA1843">
              <w:rPr>
                <w:rFonts w:hint="eastAsia"/>
              </w:rPr>
              <w:t xml:space="preserve">　</w:t>
            </w:r>
            <w:r>
              <w:rPr>
                <w:rFonts w:hint="eastAsia"/>
              </w:rPr>
              <w:t>健康・安全・給食に関する事項</w:t>
            </w:r>
          </w:p>
          <w:p w14:paraId="325BC5D5" w14:textId="77777777" w:rsidR="0033630E" w:rsidRPr="00DA1843" w:rsidRDefault="0033630E" w:rsidP="0033630E">
            <w:pPr>
              <w:pStyle w:val="a5"/>
            </w:pPr>
          </w:p>
          <w:p w14:paraId="05C13B66" w14:textId="77777777" w:rsidR="0033630E" w:rsidRPr="0033630E" w:rsidRDefault="0033630E" w:rsidP="0033630E">
            <w:pPr>
              <w:pStyle w:val="a5"/>
            </w:pPr>
          </w:p>
          <w:p w14:paraId="61106DD0" w14:textId="77777777" w:rsidR="00DA1843" w:rsidRPr="00DA1843" w:rsidRDefault="00DA1843" w:rsidP="00DA1843">
            <w:pPr>
              <w:pStyle w:val="a5"/>
            </w:pPr>
          </w:p>
          <w:p w14:paraId="4E51BE22" w14:textId="77777777" w:rsidR="00DA1843" w:rsidRPr="00DA1843" w:rsidRDefault="00DA1843" w:rsidP="00DA1843">
            <w:pPr>
              <w:pStyle w:val="a5"/>
            </w:pPr>
          </w:p>
          <w:p w14:paraId="30F8005C" w14:textId="77777777" w:rsidR="00DA1843" w:rsidRPr="00A04B59" w:rsidRDefault="00DA1843" w:rsidP="001B673E">
            <w:pPr>
              <w:pStyle w:val="a5"/>
            </w:pPr>
          </w:p>
        </w:tc>
        <w:tc>
          <w:tcPr>
            <w:tcW w:w="7715" w:type="dxa"/>
          </w:tcPr>
          <w:p w14:paraId="35329361" w14:textId="77777777" w:rsidR="00EE0F47" w:rsidRPr="00816BE9" w:rsidRDefault="00EE0F47" w:rsidP="00EE0F47">
            <w:pPr>
              <w:pStyle w:val="a5"/>
            </w:pPr>
            <w:r>
              <w:rPr>
                <w:rFonts w:hint="eastAsia"/>
              </w:rPr>
              <w:t xml:space="preserve">　</w:t>
            </w:r>
            <w:r w:rsidRPr="00816BE9">
              <w:rPr>
                <w:rFonts w:hint="eastAsia"/>
              </w:rPr>
              <w:t>認可基準その</w:t>
            </w:r>
            <w:r w:rsidR="004E6D1E" w:rsidRPr="00816BE9">
              <w:rPr>
                <w:rFonts w:hint="eastAsia"/>
              </w:rPr>
              <w:t>他の</w:t>
            </w:r>
            <w:r w:rsidRPr="00816BE9">
              <w:rPr>
                <w:rFonts w:hint="eastAsia"/>
              </w:rPr>
              <w:t>関係法令の規定に照らし、主として以下の事項の状況を確認すること。</w:t>
            </w:r>
          </w:p>
          <w:p w14:paraId="704CAE6D" w14:textId="77777777" w:rsidR="00EE0F47" w:rsidRPr="00816BE9" w:rsidRDefault="00EE0F47" w:rsidP="00EE0F47">
            <w:pPr>
              <w:pStyle w:val="a5"/>
            </w:pPr>
            <w:r w:rsidRPr="00816BE9">
              <w:rPr>
                <w:rFonts w:hint="eastAsia"/>
              </w:rPr>
              <w:t xml:space="preserve">　</w:t>
            </w:r>
            <w:r w:rsidR="004E6D1E" w:rsidRPr="00816BE9">
              <w:rPr>
                <w:rFonts w:hint="eastAsia"/>
              </w:rPr>
              <w:t>①　学級編制及び職員配置の状況</w:t>
            </w:r>
          </w:p>
          <w:p w14:paraId="48CC82A9" w14:textId="77777777" w:rsidR="004E6D1E" w:rsidRPr="00816BE9" w:rsidRDefault="004E6D1E" w:rsidP="00EE0F47">
            <w:pPr>
              <w:pStyle w:val="a5"/>
            </w:pPr>
            <w:r w:rsidRPr="00816BE9">
              <w:rPr>
                <w:rFonts w:hint="eastAsia"/>
              </w:rPr>
              <w:t xml:space="preserve">　②　認可定員の遵守状況</w:t>
            </w:r>
          </w:p>
          <w:p w14:paraId="68BD58FF" w14:textId="77777777" w:rsidR="004E6D1E" w:rsidRPr="00816BE9" w:rsidRDefault="004E6D1E" w:rsidP="00EE0F47">
            <w:pPr>
              <w:pStyle w:val="a5"/>
            </w:pPr>
            <w:r w:rsidRPr="00816BE9">
              <w:rPr>
                <w:rFonts w:hint="eastAsia"/>
              </w:rPr>
              <w:t xml:space="preserve">　③　園舎に備えるべき設備や定期的な修繕改善等</w:t>
            </w:r>
          </w:p>
          <w:p w14:paraId="430C130A" w14:textId="77777777" w:rsidR="004E6D1E" w:rsidRPr="00816BE9" w:rsidRDefault="004E6D1E" w:rsidP="00EE0F47">
            <w:pPr>
              <w:pStyle w:val="a5"/>
            </w:pPr>
            <w:r w:rsidRPr="00816BE9">
              <w:rPr>
                <w:rFonts w:hint="eastAsia"/>
              </w:rPr>
              <w:t xml:space="preserve">　④　教育・保育を行う期間・時間</w:t>
            </w:r>
          </w:p>
          <w:p w14:paraId="41434FC2" w14:textId="77777777" w:rsidR="004E6D1E" w:rsidRPr="00816BE9" w:rsidRDefault="004E6D1E" w:rsidP="000F73F1">
            <w:pPr>
              <w:pStyle w:val="a5"/>
              <w:ind w:left="382" w:hangingChars="200" w:hanging="382"/>
            </w:pPr>
            <w:r w:rsidRPr="00816BE9">
              <w:rPr>
                <w:rFonts w:hint="eastAsia"/>
              </w:rPr>
              <w:t xml:space="preserve">　⑤　職員の確保・定着促進及び資質向上の取組</w:t>
            </w:r>
            <w:r w:rsidR="000F73F1" w:rsidRPr="00816BE9">
              <w:rPr>
                <w:rFonts w:hint="eastAsia"/>
              </w:rPr>
              <w:t>（労働条件の改善、研修の計画的実施等）</w:t>
            </w:r>
          </w:p>
          <w:p w14:paraId="4E57993F" w14:textId="77777777" w:rsidR="000F73F1" w:rsidRPr="00816BE9" w:rsidRDefault="000F73F1" w:rsidP="000F73F1">
            <w:pPr>
              <w:pStyle w:val="a5"/>
              <w:ind w:left="382" w:hangingChars="200" w:hanging="382"/>
            </w:pPr>
          </w:p>
          <w:p w14:paraId="119EE294" w14:textId="77777777" w:rsidR="0033630E" w:rsidRPr="00816BE9" w:rsidRDefault="000F73F1" w:rsidP="000F73F1">
            <w:pPr>
              <w:pStyle w:val="a5"/>
              <w:ind w:left="382" w:hangingChars="200" w:hanging="382"/>
            </w:pPr>
            <w:r w:rsidRPr="00816BE9">
              <w:rPr>
                <w:rFonts w:hint="eastAsia"/>
              </w:rPr>
              <w:t xml:space="preserve">　</w:t>
            </w:r>
            <w:r w:rsidR="0033630E" w:rsidRPr="00816BE9">
              <w:rPr>
                <w:rFonts w:hint="eastAsia"/>
              </w:rPr>
              <w:t>要領その他の関係法令の規定に照らし、主として以下の事項の状況を確認すること。</w:t>
            </w:r>
          </w:p>
          <w:p w14:paraId="1766EF55" w14:textId="77777777" w:rsidR="000F73F1" w:rsidRPr="00816BE9" w:rsidRDefault="0033630E" w:rsidP="00050263">
            <w:pPr>
              <w:pStyle w:val="a5"/>
              <w:ind w:firstLineChars="100" w:firstLine="191"/>
            </w:pPr>
            <w:r w:rsidRPr="00816BE9">
              <w:rPr>
                <w:rFonts w:hint="eastAsia"/>
              </w:rPr>
              <w:t>その際、取組</w:t>
            </w:r>
            <w:r w:rsidR="00912688" w:rsidRPr="00816BE9">
              <w:rPr>
                <w:rFonts w:hint="eastAsia"/>
              </w:rPr>
              <w:t>み</w:t>
            </w:r>
            <w:r w:rsidRPr="00816BE9">
              <w:rPr>
                <w:rFonts w:hint="eastAsia"/>
              </w:rPr>
              <w:t>の結果のみならず、取組</w:t>
            </w:r>
            <w:r w:rsidR="00912688" w:rsidRPr="00816BE9">
              <w:rPr>
                <w:rFonts w:hint="eastAsia"/>
              </w:rPr>
              <w:t>み</w:t>
            </w:r>
            <w:r w:rsidRPr="00816BE9">
              <w:rPr>
                <w:rFonts w:hint="eastAsia"/>
              </w:rPr>
              <w:t>の過程（振り返りや評価等）についても尊重する必要があることに留意すること。</w:t>
            </w:r>
          </w:p>
          <w:p w14:paraId="62F83FC2" w14:textId="2D43B30E" w:rsidR="00DA1843" w:rsidRPr="00816BE9" w:rsidRDefault="0033630E" w:rsidP="00DA1843">
            <w:pPr>
              <w:pStyle w:val="a5"/>
            </w:pPr>
            <w:r w:rsidRPr="00816BE9">
              <w:rPr>
                <w:rFonts w:hint="eastAsia"/>
              </w:rPr>
              <w:t xml:space="preserve">　①　教育及び保育の内容</w:t>
            </w:r>
            <w:r w:rsidR="002A740E" w:rsidRPr="00816BE9">
              <w:rPr>
                <w:rFonts w:hint="eastAsia"/>
              </w:rPr>
              <w:t>並びに子育ての支援等</w:t>
            </w:r>
            <w:r w:rsidRPr="00816BE9">
              <w:rPr>
                <w:rFonts w:hint="eastAsia"/>
              </w:rPr>
              <w:t>に関する全体的な計画の作成</w:t>
            </w:r>
          </w:p>
          <w:p w14:paraId="2F2CC393" w14:textId="6104AF8E" w:rsidR="0033630E" w:rsidRPr="00816BE9" w:rsidRDefault="0033630E" w:rsidP="002A740E">
            <w:pPr>
              <w:pStyle w:val="a5"/>
              <w:ind w:left="382" w:hangingChars="200" w:hanging="382"/>
            </w:pPr>
            <w:r w:rsidRPr="00816BE9">
              <w:rPr>
                <w:rFonts w:hint="eastAsia"/>
              </w:rPr>
              <w:t xml:space="preserve">　②　指導計画の作成</w:t>
            </w:r>
            <w:r w:rsidR="002A740E" w:rsidRPr="00816BE9">
              <w:rPr>
                <w:rFonts w:hint="eastAsia"/>
              </w:rPr>
              <w:t>と園児の理解に基づいた評価</w:t>
            </w:r>
            <w:r w:rsidRPr="00816BE9">
              <w:rPr>
                <w:rFonts w:hint="eastAsia"/>
              </w:rPr>
              <w:t>（園児の多様性及び発達の連続性を踏まえた具体的なねらい・内容の設定等）</w:t>
            </w:r>
          </w:p>
          <w:p w14:paraId="63579AA5" w14:textId="77777777" w:rsidR="0033630E" w:rsidRPr="00816BE9" w:rsidRDefault="0033630E" w:rsidP="0033630E">
            <w:pPr>
              <w:pStyle w:val="a5"/>
              <w:ind w:left="382" w:hangingChars="200" w:hanging="382"/>
            </w:pPr>
            <w:r w:rsidRPr="00816BE9">
              <w:rPr>
                <w:rFonts w:hint="eastAsia"/>
              </w:rPr>
              <w:t xml:space="preserve">　③　小学校教育との円滑な接続（指導要録の作成及び進学先への送付、小学校の児童・教師との交流、小学校教育へ円滑な接続に向けた教育・保育内容の工夫等）</w:t>
            </w:r>
          </w:p>
          <w:p w14:paraId="32D48748" w14:textId="77777777" w:rsidR="0033630E" w:rsidRPr="00816BE9" w:rsidRDefault="0033630E" w:rsidP="0033630E">
            <w:pPr>
              <w:pStyle w:val="a5"/>
            </w:pPr>
            <w:r w:rsidRPr="00816BE9">
              <w:rPr>
                <w:rFonts w:hint="eastAsia"/>
              </w:rPr>
              <w:t xml:space="preserve">　④　子育て支援の内容及び家庭・地域社会との連携</w:t>
            </w:r>
          </w:p>
          <w:p w14:paraId="0E0985D0" w14:textId="54587062" w:rsidR="002A740E" w:rsidRPr="00816BE9" w:rsidRDefault="002A740E" w:rsidP="002A740E">
            <w:pPr>
              <w:pStyle w:val="a5"/>
              <w:ind w:left="382" w:hangingChars="200" w:hanging="382"/>
            </w:pPr>
            <w:r w:rsidRPr="00816BE9">
              <w:rPr>
                <w:rFonts w:hint="eastAsia"/>
              </w:rPr>
              <w:t xml:space="preserve">　⑤</w:t>
            </w:r>
            <w:r w:rsidRPr="00816BE9">
              <w:t xml:space="preserve"> </w:t>
            </w:r>
            <w:r w:rsidRPr="00816BE9">
              <w:rPr>
                <w:rFonts w:hint="eastAsia"/>
              </w:rPr>
              <w:t xml:space="preserve"> </w:t>
            </w:r>
            <w:r w:rsidRPr="00816BE9">
              <w:rPr>
                <w:rFonts w:hint="eastAsia"/>
              </w:rPr>
              <w:t>職員による、園児に対する虐待その他その心身に有害な影響を与える行為の未然防止及び発生時の対応に関する措置</w:t>
            </w:r>
          </w:p>
          <w:p w14:paraId="1E5698BE" w14:textId="77777777" w:rsidR="0033630E" w:rsidRPr="00816BE9" w:rsidRDefault="0033630E" w:rsidP="0033630E">
            <w:pPr>
              <w:pStyle w:val="a5"/>
            </w:pPr>
          </w:p>
          <w:p w14:paraId="7B2E84B7" w14:textId="77777777" w:rsidR="0033630E" w:rsidRPr="00816BE9" w:rsidRDefault="0033630E" w:rsidP="00DA1843">
            <w:pPr>
              <w:pStyle w:val="a5"/>
            </w:pPr>
            <w:r w:rsidRPr="00816BE9">
              <w:rPr>
                <w:rFonts w:hint="eastAsia"/>
              </w:rPr>
              <w:t xml:space="preserve">　学校保健安全法その他の関係法令の規定に照らし、主として以下の状況を確認すること。</w:t>
            </w:r>
          </w:p>
          <w:p w14:paraId="42A65C90" w14:textId="77777777" w:rsidR="0033630E" w:rsidRPr="00816BE9" w:rsidRDefault="0033630E" w:rsidP="0033630E">
            <w:pPr>
              <w:pStyle w:val="a5"/>
              <w:ind w:left="382" w:hangingChars="200" w:hanging="382"/>
            </w:pPr>
            <w:r w:rsidRPr="00816BE9">
              <w:rPr>
                <w:rFonts w:hint="eastAsia"/>
              </w:rPr>
              <w:t xml:space="preserve">　①　健康の保持増進に関する取組状況（学校保健計画の策定、健康診断の実施、感染症等の予防、園児の心身の状況等の観察及び不適切な養育の兆候が見られる場合の対応等）</w:t>
            </w:r>
          </w:p>
          <w:p w14:paraId="0339D25D" w14:textId="3EE28238" w:rsidR="0033630E" w:rsidRPr="00816BE9" w:rsidRDefault="0033630E" w:rsidP="001571EB">
            <w:pPr>
              <w:pStyle w:val="a5"/>
              <w:ind w:left="382" w:hangingChars="200" w:hanging="382"/>
            </w:pPr>
            <w:r w:rsidRPr="00816BE9">
              <w:rPr>
                <w:rFonts w:hint="eastAsia"/>
              </w:rPr>
              <w:t xml:space="preserve">　②　事故防止・安全対策に関する取組状況（乳幼児突然死症</w:t>
            </w:r>
            <w:r w:rsidR="00912688" w:rsidRPr="00816BE9">
              <w:rPr>
                <w:rFonts w:hint="eastAsia"/>
              </w:rPr>
              <w:t>候群の防止、学校安全（施設及び設備の安全点検、安全に関する指導、</w:t>
            </w:r>
            <w:r w:rsidR="001571EB" w:rsidRPr="00816BE9">
              <w:rPr>
                <w:rFonts w:hint="eastAsia"/>
              </w:rPr>
              <w:t>救急救命講習の受講及び消防訓練の実施、</w:t>
            </w:r>
            <w:r w:rsidRPr="00816BE9">
              <w:rPr>
                <w:rFonts w:hint="eastAsia"/>
              </w:rPr>
              <w:t>職員の研修等）に関する計画及び危険等発生時対処要領の作成・周知、これらに基づく訓練の実施並びに地域の関係機関との連携</w:t>
            </w:r>
            <w:r w:rsidR="001571EB" w:rsidRPr="00816BE9">
              <w:rPr>
                <w:rFonts w:hint="eastAsia"/>
              </w:rPr>
              <w:t>、重大事故の報告、重大事故の再発防止の措置（当該事故に係る検証が実施された場合には、その結果を踏まえた対応状況等を含む。）</w:t>
            </w:r>
            <w:r w:rsidRPr="00816BE9">
              <w:rPr>
                <w:rFonts w:hint="eastAsia"/>
              </w:rPr>
              <w:t>等）</w:t>
            </w:r>
          </w:p>
          <w:p w14:paraId="5C47E94A" w14:textId="77777777" w:rsidR="0033630E" w:rsidRPr="00816BE9" w:rsidRDefault="0033630E" w:rsidP="0033630E">
            <w:pPr>
              <w:pStyle w:val="a5"/>
              <w:ind w:left="382" w:hangingChars="200" w:hanging="382"/>
            </w:pPr>
            <w:r w:rsidRPr="00816BE9">
              <w:rPr>
                <w:rFonts w:hint="eastAsia"/>
              </w:rPr>
              <w:t xml:space="preserve">　③　給食の適切かつ衛生的な提供に関する取組状況（給食材料の用意・保管、食中毒・アレルギー対策、調理の委託契約内容の委託先における遵守状況の確認、３歳未満児に対する献立・調理等についての配慮、食育計画の作成等）</w:t>
            </w:r>
          </w:p>
          <w:p w14:paraId="4DCD9BDE" w14:textId="77777777" w:rsidR="001B673E" w:rsidRPr="00816BE9" w:rsidRDefault="001B673E" w:rsidP="00DA1843">
            <w:pPr>
              <w:pStyle w:val="a5"/>
            </w:pPr>
          </w:p>
          <w:p w14:paraId="63E17846" w14:textId="77777777" w:rsidR="001B673E" w:rsidRPr="00816BE9" w:rsidRDefault="001B673E" w:rsidP="00DA1843">
            <w:pPr>
              <w:pStyle w:val="a5"/>
            </w:pPr>
          </w:p>
          <w:p w14:paraId="5BD01375" w14:textId="77777777" w:rsidR="001B673E" w:rsidRPr="00A04B59" w:rsidRDefault="001B673E" w:rsidP="00DA1843">
            <w:pPr>
              <w:pStyle w:val="a5"/>
            </w:pPr>
          </w:p>
        </w:tc>
      </w:tr>
    </w:tbl>
    <w:p w14:paraId="5C12243D" w14:textId="77777777" w:rsidR="00150FEF" w:rsidRPr="00DA1843" w:rsidRDefault="00150FEF" w:rsidP="00807E8F">
      <w:pPr>
        <w:rPr>
          <w:rFonts w:ascii="ＭＳ ゴシック" w:eastAsia="ＭＳ ゴシック" w:hAnsi="ＭＳ ゴシック"/>
          <w:vanish/>
          <w:szCs w:val="21"/>
        </w:rPr>
      </w:pPr>
    </w:p>
    <w:sectPr w:rsidR="00150FEF" w:rsidRPr="00DA1843" w:rsidSect="00611E1D">
      <w:pgSz w:w="11906" w:h="16838"/>
      <w:pgMar w:top="1304" w:right="329" w:bottom="1191" w:left="1077" w:header="851" w:footer="992" w:gutter="0"/>
      <w:cols w:space="425"/>
      <w:docGrid w:type="linesAndChars" w:linePitch="290" w:charSpace="-39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5235" w14:textId="77777777" w:rsidR="00464785" w:rsidRDefault="00464785" w:rsidP="00D85EFE">
      <w:r>
        <w:separator/>
      </w:r>
    </w:p>
  </w:endnote>
  <w:endnote w:type="continuationSeparator" w:id="0">
    <w:p w14:paraId="0D2772A3" w14:textId="77777777" w:rsidR="00464785" w:rsidRDefault="00464785" w:rsidP="00D8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3D83" w14:textId="77777777" w:rsidR="00464785" w:rsidRDefault="00464785" w:rsidP="00D85EFE">
      <w:r>
        <w:separator/>
      </w:r>
    </w:p>
  </w:footnote>
  <w:footnote w:type="continuationSeparator" w:id="0">
    <w:p w14:paraId="102ED2FB" w14:textId="77777777" w:rsidR="00464785" w:rsidRDefault="00464785" w:rsidP="00D8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CAD"/>
    <w:rsid w:val="00050263"/>
    <w:rsid w:val="00080073"/>
    <w:rsid w:val="00081056"/>
    <w:rsid w:val="000C4CDA"/>
    <w:rsid w:val="000E0F04"/>
    <w:rsid w:val="000F73F1"/>
    <w:rsid w:val="00136C75"/>
    <w:rsid w:val="00150FEF"/>
    <w:rsid w:val="00153B43"/>
    <w:rsid w:val="001571EB"/>
    <w:rsid w:val="001B673E"/>
    <w:rsid w:val="001D1BCC"/>
    <w:rsid w:val="002A3CAD"/>
    <w:rsid w:val="002A740E"/>
    <w:rsid w:val="00301139"/>
    <w:rsid w:val="00332BBD"/>
    <w:rsid w:val="0033630E"/>
    <w:rsid w:val="003778E7"/>
    <w:rsid w:val="00382954"/>
    <w:rsid w:val="00395E56"/>
    <w:rsid w:val="003E498C"/>
    <w:rsid w:val="00464785"/>
    <w:rsid w:val="004E6D1E"/>
    <w:rsid w:val="00550203"/>
    <w:rsid w:val="005B5DAE"/>
    <w:rsid w:val="00611E1D"/>
    <w:rsid w:val="0065158B"/>
    <w:rsid w:val="00690029"/>
    <w:rsid w:val="006E2CE4"/>
    <w:rsid w:val="006E6C43"/>
    <w:rsid w:val="007620A1"/>
    <w:rsid w:val="007D35EC"/>
    <w:rsid w:val="00807E8F"/>
    <w:rsid w:val="00816BE9"/>
    <w:rsid w:val="008B37F1"/>
    <w:rsid w:val="00912688"/>
    <w:rsid w:val="009A45B7"/>
    <w:rsid w:val="009D754A"/>
    <w:rsid w:val="00A04B59"/>
    <w:rsid w:val="00A53AF8"/>
    <w:rsid w:val="00B40416"/>
    <w:rsid w:val="00BB1167"/>
    <w:rsid w:val="00C54DBA"/>
    <w:rsid w:val="00CB5753"/>
    <w:rsid w:val="00D85EFE"/>
    <w:rsid w:val="00DA1843"/>
    <w:rsid w:val="00DF0962"/>
    <w:rsid w:val="00EB379D"/>
    <w:rsid w:val="00EE0F47"/>
    <w:rsid w:val="00F7109D"/>
    <w:rsid w:val="00FE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8C4B0"/>
  <w15:docId w15:val="{522CDC1C-CF19-409A-924F-0FF5284E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150FEF"/>
    <w:pPr>
      <w:widowControl w:val="0"/>
      <w:wordWrap w:val="0"/>
      <w:autoSpaceDE w:val="0"/>
      <w:autoSpaceDN w:val="0"/>
      <w:adjustRightInd w:val="0"/>
      <w:spacing w:line="289" w:lineRule="exact"/>
      <w:jc w:val="both"/>
    </w:pPr>
    <w:rPr>
      <w:rFonts w:ascii="Century" w:eastAsia="ＭＳ ゴシック" w:hAnsi="Century" w:cs="ＭＳ ゴシック"/>
      <w:spacing w:val="1"/>
      <w:kern w:val="0"/>
      <w:szCs w:val="21"/>
    </w:rPr>
  </w:style>
  <w:style w:type="paragraph" w:styleId="a5">
    <w:name w:val="No Spacing"/>
    <w:uiPriority w:val="1"/>
    <w:qFormat/>
    <w:rsid w:val="00A04B59"/>
    <w:pPr>
      <w:widowControl w:val="0"/>
      <w:jc w:val="both"/>
    </w:pPr>
  </w:style>
  <w:style w:type="paragraph" w:styleId="a6">
    <w:name w:val="footer"/>
    <w:basedOn w:val="a"/>
    <w:link w:val="a7"/>
    <w:rsid w:val="00B40416"/>
    <w:pPr>
      <w:tabs>
        <w:tab w:val="center" w:pos="4252"/>
        <w:tab w:val="right" w:pos="8504"/>
      </w:tabs>
      <w:snapToGrid w:val="0"/>
    </w:pPr>
    <w:rPr>
      <w:rFonts w:ascii="Century" w:eastAsia="ＭＳ 明朝" w:hAnsi="Century" w:cs="Times New Roman"/>
      <w:szCs w:val="24"/>
    </w:rPr>
  </w:style>
  <w:style w:type="character" w:customStyle="1" w:styleId="a7">
    <w:name w:val="フッター (文字)"/>
    <w:basedOn w:val="a0"/>
    <w:link w:val="a6"/>
    <w:rsid w:val="00B40416"/>
    <w:rPr>
      <w:rFonts w:ascii="Century" w:eastAsia="ＭＳ 明朝" w:hAnsi="Century" w:cs="Times New Roman"/>
      <w:szCs w:val="24"/>
    </w:rPr>
  </w:style>
  <w:style w:type="paragraph" w:styleId="a8">
    <w:name w:val="Balloon Text"/>
    <w:basedOn w:val="a"/>
    <w:link w:val="a9"/>
    <w:uiPriority w:val="99"/>
    <w:semiHidden/>
    <w:unhideWhenUsed/>
    <w:rsid w:val="00BB11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167"/>
    <w:rPr>
      <w:rFonts w:asciiTheme="majorHAnsi" w:eastAsiaTheme="majorEastAsia" w:hAnsiTheme="majorHAnsi" w:cstheme="majorBidi"/>
      <w:sz w:val="18"/>
      <w:szCs w:val="18"/>
    </w:rPr>
  </w:style>
  <w:style w:type="paragraph" w:styleId="aa">
    <w:name w:val="header"/>
    <w:basedOn w:val="a"/>
    <w:link w:val="ab"/>
    <w:uiPriority w:val="99"/>
    <w:unhideWhenUsed/>
    <w:rsid w:val="00D85EFE"/>
    <w:pPr>
      <w:tabs>
        <w:tab w:val="center" w:pos="4252"/>
        <w:tab w:val="right" w:pos="8504"/>
      </w:tabs>
      <w:snapToGrid w:val="0"/>
    </w:pPr>
  </w:style>
  <w:style w:type="character" w:customStyle="1" w:styleId="ab">
    <w:name w:val="ヘッダー (文字)"/>
    <w:basedOn w:val="a0"/>
    <w:link w:val="aa"/>
    <w:uiPriority w:val="99"/>
    <w:rsid w:val="00D8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5140-BEBA-4551-8855-DC95DED9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0100179</cp:lastModifiedBy>
  <cp:revision>2</cp:revision>
  <cp:lastPrinted>2016-05-30T06:15:00Z</cp:lastPrinted>
  <dcterms:created xsi:type="dcterms:W3CDTF">2026-05-22T07:13:00Z</dcterms:created>
  <dcterms:modified xsi:type="dcterms:W3CDTF">2026-05-22T07:13:00Z</dcterms:modified>
</cp:coreProperties>
</file>