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0C40" w:rsidRDefault="005F5F79" w:rsidP="007A30E2">
      <w:pPr>
        <w:jc w:val="right"/>
        <w:rPr>
          <w:rFonts w:asciiTheme="majorEastAsia" w:eastAsiaTheme="majorEastAsia" w:hAnsiTheme="majorEastAsia"/>
          <w:sz w:val="22"/>
          <w:szCs w:val="36"/>
        </w:rPr>
      </w:pPr>
      <w:r>
        <w:rPr>
          <w:rFonts w:asciiTheme="majorEastAsia" w:eastAsiaTheme="majorEastAsia" w:hAnsiTheme="majorEastAsia" w:hint="eastAsia"/>
          <w:sz w:val="22"/>
          <w:szCs w:val="36"/>
        </w:rPr>
        <w:t>ビタミン剤を</w:t>
      </w:r>
      <w:r w:rsidR="00720C40" w:rsidRPr="00720C40">
        <w:rPr>
          <w:rFonts w:asciiTheme="majorEastAsia" w:eastAsiaTheme="majorEastAsia" w:hAnsiTheme="majorEastAsia" w:hint="eastAsia"/>
          <w:sz w:val="22"/>
          <w:szCs w:val="36"/>
        </w:rPr>
        <w:t>配付していただく方へのお願い</w:t>
      </w:r>
    </w:p>
    <w:p w:rsidR="00B856F9" w:rsidRDefault="008D2642" w:rsidP="00B856F9">
      <w:pPr>
        <w:ind w:leftChars="100" w:left="210"/>
        <w:rPr>
          <w:rFonts w:ascii="HGP創英角ｺﾞｼｯｸUB" w:eastAsia="HGP創英角ｺﾞｼｯｸUB" w:hAnsi="HGP創英角ｺﾞｼｯｸUB"/>
          <w:sz w:val="28"/>
          <w:szCs w:val="36"/>
        </w:rPr>
      </w:pPr>
      <w:r>
        <w:rPr>
          <w:rFonts w:ascii="HGP創英角ｺﾞｼｯｸUB" w:eastAsia="HGP創英角ｺﾞｼｯｸUB" w:hAnsi="HGP創英角ｺﾞｼｯｸUB" w:hint="eastAsia"/>
          <w:sz w:val="28"/>
          <w:szCs w:val="36"/>
        </w:rPr>
        <w:t xml:space="preserve">          </w:t>
      </w:r>
    </w:p>
    <w:p w:rsidR="00B856F9" w:rsidRPr="00B856F9" w:rsidRDefault="00E71250" w:rsidP="00E71250">
      <w:pPr>
        <w:spacing w:line="340" w:lineRule="exact"/>
        <w:ind w:leftChars="100" w:left="210" w:firstLineChars="100" w:firstLine="240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現在、</w:t>
      </w:r>
      <w:r w:rsidR="00B856F9" w:rsidRPr="00B856F9">
        <w:rPr>
          <w:rFonts w:asciiTheme="majorEastAsia" w:eastAsiaTheme="majorEastAsia" w:hAnsiTheme="majorEastAsia" w:hint="eastAsia"/>
          <w:sz w:val="24"/>
          <w:szCs w:val="24"/>
        </w:rPr>
        <w:t>おにぎりやパ</w:t>
      </w:r>
      <w:r w:rsidR="00BB4A66">
        <w:rPr>
          <w:rFonts w:asciiTheme="majorEastAsia" w:eastAsiaTheme="majorEastAsia" w:hAnsiTheme="majorEastAsia" w:hint="eastAsia"/>
          <w:sz w:val="24"/>
          <w:szCs w:val="24"/>
        </w:rPr>
        <w:t>ンなどの主食が中心で、肉・魚等のたんぱく質や野菜などの副食</w:t>
      </w:r>
      <w:r w:rsidR="00B856F9" w:rsidRPr="00B856F9">
        <w:rPr>
          <w:rFonts w:asciiTheme="majorEastAsia" w:eastAsiaTheme="majorEastAsia" w:hAnsiTheme="majorEastAsia" w:hint="eastAsia"/>
          <w:sz w:val="24"/>
          <w:szCs w:val="24"/>
        </w:rPr>
        <w:t>は十分</w:t>
      </w:r>
      <w:r w:rsidR="00BB4A66">
        <w:rPr>
          <w:rFonts w:asciiTheme="majorEastAsia" w:eastAsiaTheme="majorEastAsia" w:hAnsiTheme="majorEastAsia" w:hint="eastAsia"/>
          <w:sz w:val="24"/>
          <w:szCs w:val="24"/>
        </w:rPr>
        <w:t>に摂取できない</w:t>
      </w:r>
      <w:r w:rsidR="00B856F9" w:rsidRPr="00B856F9">
        <w:rPr>
          <w:rFonts w:asciiTheme="majorEastAsia" w:eastAsiaTheme="majorEastAsia" w:hAnsiTheme="majorEastAsia" w:hint="eastAsia"/>
          <w:sz w:val="24"/>
          <w:szCs w:val="24"/>
        </w:rPr>
        <w:t>状況にあり</w:t>
      </w:r>
      <w:r w:rsidR="00B856F9">
        <w:rPr>
          <w:rFonts w:asciiTheme="majorEastAsia" w:eastAsiaTheme="majorEastAsia" w:hAnsiTheme="majorEastAsia" w:hint="eastAsia"/>
          <w:sz w:val="24"/>
          <w:szCs w:val="24"/>
        </w:rPr>
        <w:t>、</w:t>
      </w:r>
      <w:r w:rsidR="00B856F9" w:rsidRPr="00B856F9">
        <w:rPr>
          <w:rFonts w:asciiTheme="majorEastAsia" w:eastAsiaTheme="majorEastAsia" w:hAnsiTheme="majorEastAsia" w:hint="eastAsia"/>
          <w:sz w:val="24"/>
          <w:szCs w:val="24"/>
        </w:rPr>
        <w:t>たんぱく質不足、</w:t>
      </w:r>
      <w:r w:rsidR="00B856F9" w:rsidRPr="00E71250">
        <w:rPr>
          <w:rFonts w:asciiTheme="majorEastAsia" w:eastAsiaTheme="majorEastAsia" w:hAnsiTheme="majorEastAsia" w:hint="eastAsia"/>
          <w:sz w:val="24"/>
          <w:szCs w:val="24"/>
          <w:u w:val="single"/>
        </w:rPr>
        <w:t>ビタミン・ミネラルの不足</w:t>
      </w:r>
      <w:r w:rsidR="00B856F9" w:rsidRPr="00B856F9">
        <w:rPr>
          <w:rFonts w:asciiTheme="majorEastAsia" w:eastAsiaTheme="majorEastAsia" w:hAnsiTheme="majorEastAsia" w:hint="eastAsia"/>
          <w:sz w:val="24"/>
          <w:szCs w:val="24"/>
        </w:rPr>
        <w:t>が懸念されます。</w:t>
      </w:r>
    </w:p>
    <w:p w:rsidR="0078426C" w:rsidRDefault="00B856F9" w:rsidP="00E71250">
      <w:pPr>
        <w:spacing w:line="340" w:lineRule="exact"/>
        <w:ind w:leftChars="100" w:left="210"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E71250">
        <w:rPr>
          <w:rFonts w:asciiTheme="majorEastAsia" w:eastAsiaTheme="majorEastAsia" w:hAnsiTheme="majorEastAsia" w:hint="eastAsia"/>
          <w:sz w:val="24"/>
          <w:szCs w:val="24"/>
          <w:u w:val="single"/>
        </w:rPr>
        <w:t>エネルギー・栄養素摂取不足によ</w:t>
      </w:r>
      <w:bookmarkStart w:id="0" w:name="_GoBack"/>
      <w:bookmarkEnd w:id="0"/>
      <w:r w:rsidRPr="00E71250">
        <w:rPr>
          <w:rFonts w:asciiTheme="majorEastAsia" w:eastAsiaTheme="majorEastAsia" w:hAnsiTheme="majorEastAsia" w:hint="eastAsia"/>
          <w:sz w:val="24"/>
          <w:szCs w:val="24"/>
          <w:u w:val="single"/>
        </w:rPr>
        <w:t>る栄養不良や体力低下が顕著になってくる時期</w:t>
      </w:r>
      <w:r w:rsidRPr="00B856F9">
        <w:rPr>
          <w:rFonts w:asciiTheme="majorEastAsia" w:eastAsiaTheme="majorEastAsia" w:hAnsiTheme="majorEastAsia" w:hint="eastAsia"/>
          <w:sz w:val="24"/>
          <w:szCs w:val="24"/>
        </w:rPr>
        <w:t>にあることから、避難所生活の長期化を視野に入れ、必要な栄養量の確保のために</w:t>
      </w:r>
      <w:r>
        <w:rPr>
          <w:rFonts w:asciiTheme="majorEastAsia" w:eastAsiaTheme="majorEastAsia" w:hAnsiTheme="majorEastAsia" w:hint="eastAsia"/>
          <w:sz w:val="24"/>
          <w:szCs w:val="24"/>
        </w:rPr>
        <w:t>、</w:t>
      </w:r>
      <w:r w:rsidRPr="00E71250">
        <w:rPr>
          <w:rFonts w:asciiTheme="majorEastAsia" w:eastAsiaTheme="majorEastAsia" w:hAnsiTheme="majorEastAsia" w:hint="eastAsia"/>
          <w:sz w:val="24"/>
          <w:szCs w:val="24"/>
          <w:u w:val="single"/>
        </w:rPr>
        <w:t>必要な方へのビタミン剤の配付</w:t>
      </w:r>
      <w:r>
        <w:rPr>
          <w:rFonts w:asciiTheme="majorEastAsia" w:eastAsiaTheme="majorEastAsia" w:hAnsiTheme="majorEastAsia" w:hint="eastAsia"/>
          <w:sz w:val="24"/>
          <w:szCs w:val="24"/>
        </w:rPr>
        <w:t>を行います。</w:t>
      </w:r>
    </w:p>
    <w:p w:rsidR="00BB4A66" w:rsidRDefault="0078426C" w:rsidP="00E71250">
      <w:pPr>
        <w:spacing w:line="340" w:lineRule="exact"/>
        <w:ind w:leftChars="100" w:left="210" w:firstLineChars="100" w:firstLine="240"/>
        <w:rPr>
          <w:rFonts w:asciiTheme="majorEastAsia" w:eastAsiaTheme="majorEastAsia" w:hAnsiTheme="majorEastAsia"/>
          <w:sz w:val="24"/>
          <w:szCs w:val="24"/>
          <w:u w:val="single"/>
        </w:rPr>
      </w:pPr>
      <w:r w:rsidRPr="0078426C">
        <w:rPr>
          <w:rFonts w:asciiTheme="majorEastAsia" w:eastAsiaTheme="majorEastAsia" w:hAnsiTheme="majorEastAsia" w:hint="eastAsia"/>
          <w:sz w:val="24"/>
          <w:szCs w:val="24"/>
          <w:u w:val="single"/>
        </w:rPr>
        <w:t>数量には限りがあります。おおよそ避難者数の６割で配付しています。</w:t>
      </w:r>
    </w:p>
    <w:p w:rsidR="00B856F9" w:rsidRPr="00BB4A66" w:rsidRDefault="00BB4A66" w:rsidP="00E71250">
      <w:pPr>
        <w:spacing w:line="340" w:lineRule="exact"/>
        <w:ind w:leftChars="100" w:left="210" w:firstLineChars="100" w:firstLine="240"/>
        <w:rPr>
          <w:rFonts w:asciiTheme="majorEastAsia" w:eastAsiaTheme="majorEastAsia" w:hAnsiTheme="majorEastAsia"/>
          <w:sz w:val="24"/>
          <w:szCs w:val="24"/>
        </w:rPr>
      </w:pPr>
      <w:r w:rsidRPr="00BB4A66">
        <w:rPr>
          <w:rFonts w:asciiTheme="majorEastAsia" w:eastAsiaTheme="majorEastAsia" w:hAnsiTheme="majorEastAsia" w:hint="eastAsia"/>
          <w:sz w:val="24"/>
          <w:szCs w:val="24"/>
        </w:rPr>
        <w:t>（マルチビタミン＆ミネラル：マルチミネラル＝９：１）</w:t>
      </w:r>
    </w:p>
    <w:p w:rsidR="00BB4A66" w:rsidRDefault="00BB4A66" w:rsidP="007A30E2">
      <w:pPr>
        <w:jc w:val="left"/>
        <w:rPr>
          <w:rFonts w:ascii="HGP創英角ｺﾞｼｯｸUB" w:eastAsia="HGP創英角ｺﾞｼｯｸUB" w:hAnsi="HGP創英角ｺﾞｼｯｸUB"/>
          <w:sz w:val="28"/>
          <w:szCs w:val="36"/>
        </w:rPr>
      </w:pPr>
    </w:p>
    <w:p w:rsidR="00720C40" w:rsidRPr="005F5F79" w:rsidRDefault="007A30E2" w:rsidP="007A30E2">
      <w:pPr>
        <w:jc w:val="left"/>
        <w:rPr>
          <w:rFonts w:ascii="HGP創英角ｺﾞｼｯｸUB" w:eastAsia="HGP創英角ｺﾞｼｯｸUB" w:hAnsi="HGP創英角ｺﾞｼｯｸUB"/>
          <w:sz w:val="28"/>
          <w:szCs w:val="36"/>
        </w:rPr>
      </w:pPr>
      <w:r w:rsidRPr="005F5F79">
        <w:rPr>
          <w:rFonts w:ascii="HGP創英角ｺﾞｼｯｸUB" w:eastAsia="HGP創英角ｺﾞｼｯｸUB" w:hAnsi="HGP創英角ｺﾞｼｯｸUB" w:hint="eastAsia"/>
          <w:sz w:val="28"/>
          <w:szCs w:val="36"/>
        </w:rPr>
        <w:t>【</w:t>
      </w:r>
      <w:r w:rsidR="00720C40" w:rsidRPr="005F5F79">
        <w:rPr>
          <w:rFonts w:ascii="HGP創英角ｺﾞｼｯｸUB" w:eastAsia="HGP創英角ｺﾞｼｯｸUB" w:hAnsi="HGP創英角ｺﾞｼｯｸUB" w:hint="eastAsia"/>
          <w:sz w:val="28"/>
          <w:szCs w:val="36"/>
        </w:rPr>
        <w:t>ビタミン剤の配付について</w:t>
      </w:r>
      <w:r w:rsidR="00B856F9">
        <w:rPr>
          <w:rFonts w:ascii="HGP創英角ｺﾞｼｯｸUB" w:eastAsia="HGP創英角ｺﾞｼｯｸUB" w:hAnsi="HGP創英角ｺﾞｼｯｸUB" w:hint="eastAsia"/>
          <w:sz w:val="28"/>
          <w:szCs w:val="36"/>
        </w:rPr>
        <w:t>（１袋３０日分）</w:t>
      </w:r>
      <w:r w:rsidRPr="005F5F79">
        <w:rPr>
          <w:rFonts w:ascii="HGP創英角ｺﾞｼｯｸUB" w:eastAsia="HGP創英角ｺﾞｼｯｸUB" w:hAnsi="HGP創英角ｺﾞｼｯｸUB" w:hint="eastAsia"/>
          <w:sz w:val="28"/>
          <w:szCs w:val="36"/>
        </w:rPr>
        <w:t>】</w:t>
      </w:r>
    </w:p>
    <w:p w:rsidR="00462629" w:rsidRPr="005F5F79" w:rsidRDefault="00462629" w:rsidP="00E71250">
      <w:pPr>
        <w:spacing w:line="360" w:lineRule="exact"/>
        <w:ind w:leftChars="100" w:left="210" w:firstLineChars="100" w:firstLine="240"/>
        <w:rPr>
          <w:rFonts w:asciiTheme="majorEastAsia" w:eastAsiaTheme="majorEastAsia" w:hAnsiTheme="majorEastAsia"/>
          <w:sz w:val="24"/>
          <w:szCs w:val="36"/>
        </w:rPr>
      </w:pPr>
      <w:r w:rsidRPr="005F5F79">
        <w:rPr>
          <w:rFonts w:asciiTheme="majorEastAsia" w:eastAsiaTheme="majorEastAsia" w:hAnsiTheme="majorEastAsia" w:hint="eastAsia"/>
          <w:sz w:val="24"/>
          <w:szCs w:val="36"/>
        </w:rPr>
        <w:t>ビタミン剤は</w:t>
      </w:r>
      <w:r w:rsidRPr="00B84C32">
        <w:rPr>
          <w:rFonts w:asciiTheme="majorEastAsia" w:eastAsiaTheme="majorEastAsia" w:hAnsiTheme="majorEastAsia" w:hint="eastAsia"/>
          <w:sz w:val="24"/>
          <w:szCs w:val="36"/>
          <w:u w:val="single"/>
        </w:rPr>
        <w:t>健康相談時や配食時に</w:t>
      </w:r>
      <w:r w:rsidR="005F5F79" w:rsidRPr="00B84C32">
        <w:rPr>
          <w:rFonts w:asciiTheme="majorEastAsia" w:eastAsiaTheme="majorEastAsia" w:hAnsiTheme="majorEastAsia" w:hint="eastAsia"/>
          <w:sz w:val="24"/>
          <w:szCs w:val="36"/>
          <w:u w:val="single"/>
        </w:rPr>
        <w:t>個人の</w:t>
      </w:r>
      <w:r w:rsidR="00B856F9" w:rsidRPr="00B84C32">
        <w:rPr>
          <w:rFonts w:asciiTheme="majorEastAsia" w:eastAsiaTheme="majorEastAsia" w:hAnsiTheme="majorEastAsia" w:hint="eastAsia"/>
          <w:sz w:val="24"/>
          <w:szCs w:val="36"/>
          <w:u w:val="single"/>
        </w:rPr>
        <w:t>症状等</w:t>
      </w:r>
      <w:r w:rsidRPr="00B84C32">
        <w:rPr>
          <w:rFonts w:asciiTheme="majorEastAsia" w:eastAsiaTheme="majorEastAsia" w:hAnsiTheme="majorEastAsia" w:hint="eastAsia"/>
          <w:sz w:val="24"/>
          <w:szCs w:val="36"/>
          <w:u w:val="single"/>
        </w:rPr>
        <w:t>（※）を確認し、説明しながら渡してください。</w:t>
      </w:r>
    </w:p>
    <w:p w:rsidR="00B856F9" w:rsidRPr="00B856F9" w:rsidRDefault="00B856F9" w:rsidP="00E71250">
      <w:pPr>
        <w:ind w:firstLineChars="100" w:firstLine="240"/>
        <w:rPr>
          <w:rFonts w:asciiTheme="majorEastAsia" w:eastAsiaTheme="majorEastAsia" w:hAnsiTheme="majorEastAsia"/>
          <w:sz w:val="24"/>
          <w:szCs w:val="36"/>
        </w:rPr>
      </w:pPr>
      <w:r>
        <w:rPr>
          <w:rFonts w:asciiTheme="majorEastAsia" w:eastAsiaTheme="majorEastAsia" w:hAnsiTheme="majorEastAsia" w:hint="eastAsia"/>
          <w:sz w:val="24"/>
          <w:szCs w:val="36"/>
        </w:rPr>
        <w:t>（※）症状等</w:t>
      </w:r>
      <w:r w:rsidR="00462629" w:rsidRPr="005F5F79">
        <w:rPr>
          <w:rFonts w:asciiTheme="majorEastAsia" w:eastAsiaTheme="majorEastAsia" w:hAnsiTheme="majorEastAsia" w:hint="eastAsia"/>
          <w:sz w:val="24"/>
          <w:szCs w:val="36"/>
        </w:rPr>
        <w:t xml:space="preserve">　</w:t>
      </w:r>
      <w:r w:rsidR="00E71250">
        <w:rPr>
          <w:rFonts w:asciiTheme="majorEastAsia" w:eastAsiaTheme="majorEastAsia" w:hAnsiTheme="majorEastAsia" w:hint="eastAsia"/>
          <w:sz w:val="24"/>
          <w:szCs w:val="36"/>
        </w:rPr>
        <w:t xml:space="preserve"> </w:t>
      </w:r>
      <w:r w:rsidR="00546763">
        <w:rPr>
          <w:rFonts w:asciiTheme="majorEastAsia" w:eastAsiaTheme="majorEastAsia" w:hAnsiTheme="majorEastAsia" w:hint="eastAsia"/>
          <w:sz w:val="24"/>
          <w:szCs w:val="36"/>
        </w:rPr>
        <w:t>重い疲労感・倦怠感、</w:t>
      </w:r>
      <w:r w:rsidR="008D2642">
        <w:rPr>
          <w:rFonts w:asciiTheme="majorEastAsia" w:eastAsiaTheme="majorEastAsia" w:hAnsiTheme="majorEastAsia" w:hint="eastAsia"/>
          <w:sz w:val="24"/>
          <w:szCs w:val="36"/>
        </w:rPr>
        <w:t>口内炎</w:t>
      </w:r>
      <w:r w:rsidR="00546763">
        <w:rPr>
          <w:rFonts w:asciiTheme="majorEastAsia" w:eastAsiaTheme="majorEastAsia" w:hAnsiTheme="majorEastAsia" w:hint="eastAsia"/>
          <w:sz w:val="24"/>
          <w:szCs w:val="36"/>
        </w:rPr>
        <w:t>・口角炎</w:t>
      </w:r>
      <w:r w:rsidR="008D2642">
        <w:rPr>
          <w:rFonts w:asciiTheme="majorEastAsia" w:eastAsiaTheme="majorEastAsia" w:hAnsiTheme="majorEastAsia" w:hint="eastAsia"/>
          <w:sz w:val="24"/>
          <w:szCs w:val="36"/>
        </w:rPr>
        <w:t>、</w:t>
      </w:r>
      <w:r>
        <w:rPr>
          <w:rFonts w:asciiTheme="majorEastAsia" w:eastAsiaTheme="majorEastAsia" w:hAnsiTheme="majorEastAsia" w:hint="eastAsia"/>
          <w:sz w:val="24"/>
          <w:szCs w:val="36"/>
        </w:rPr>
        <w:t>食事が十分にとれない</w:t>
      </w:r>
      <w:r w:rsidR="00E71250">
        <w:rPr>
          <w:rFonts w:asciiTheme="majorEastAsia" w:eastAsiaTheme="majorEastAsia" w:hAnsiTheme="majorEastAsia" w:hint="eastAsia"/>
          <w:sz w:val="24"/>
          <w:szCs w:val="36"/>
        </w:rPr>
        <w:t xml:space="preserve"> 等</w:t>
      </w:r>
    </w:p>
    <w:p w:rsidR="005F5F79" w:rsidRPr="005F5F79" w:rsidRDefault="005F5F79" w:rsidP="005F5F79">
      <w:pPr>
        <w:rPr>
          <w:rFonts w:ascii="HGP創英角ｺﾞｼｯｸUB" w:eastAsia="HGP創英角ｺﾞｼｯｸUB" w:hAnsi="HGP創英角ｺﾞｼｯｸUB"/>
          <w:sz w:val="32"/>
          <w:szCs w:val="36"/>
        </w:rPr>
      </w:pPr>
      <w:r w:rsidRPr="005F5F79">
        <w:rPr>
          <w:rFonts w:ascii="HGP創英角ｺﾞｼｯｸUB" w:eastAsia="HGP創英角ｺﾞｼｯｸUB" w:hAnsi="HGP創英角ｺﾞｼｯｸUB" w:hint="eastAsia"/>
          <w:sz w:val="32"/>
          <w:szCs w:val="36"/>
        </w:rPr>
        <w:t>【飲む時の注意点として説明して欲しいこと】</w:t>
      </w:r>
    </w:p>
    <w:p w:rsidR="005A18A1" w:rsidRPr="005F5F79" w:rsidRDefault="005A18A1" w:rsidP="005F5F79">
      <w:pPr>
        <w:tabs>
          <w:tab w:val="left" w:pos="0"/>
        </w:tabs>
        <w:ind w:leftChars="-67" w:left="-140" w:firstLineChars="100" w:firstLine="220"/>
        <w:rPr>
          <w:rFonts w:asciiTheme="majorEastAsia" w:eastAsiaTheme="majorEastAsia" w:hAnsiTheme="majorEastAsia"/>
          <w:sz w:val="24"/>
          <w:szCs w:val="24"/>
        </w:rPr>
      </w:pPr>
      <w:r w:rsidRPr="00720C40">
        <w:rPr>
          <w:rFonts w:asciiTheme="majorEastAsia" w:eastAsiaTheme="majorEastAsia" w:hAnsiTheme="majorEastAsia" w:hint="eastAsia"/>
          <w:sz w:val="22"/>
          <w:szCs w:val="28"/>
        </w:rPr>
        <w:t xml:space="preserve">　</w:t>
      </w:r>
      <w:r w:rsidR="00D36348" w:rsidRPr="005F5F79">
        <w:rPr>
          <w:rFonts w:asciiTheme="majorEastAsia" w:eastAsiaTheme="majorEastAsia" w:hAnsiTheme="majorEastAsia" w:hint="eastAsia"/>
          <w:sz w:val="24"/>
          <w:szCs w:val="24"/>
        </w:rPr>
        <w:t>＊</w:t>
      </w:r>
      <w:r w:rsidR="005F5F79" w:rsidRPr="00B856F9">
        <w:rPr>
          <w:rFonts w:asciiTheme="majorEastAsia" w:eastAsiaTheme="majorEastAsia" w:hAnsiTheme="majorEastAsia" w:hint="eastAsia"/>
          <w:b/>
          <w:sz w:val="24"/>
          <w:szCs w:val="24"/>
        </w:rPr>
        <w:t>１日の</w:t>
      </w:r>
      <w:r w:rsidR="00D36348" w:rsidRPr="00B856F9">
        <w:rPr>
          <w:rFonts w:asciiTheme="majorEastAsia" w:eastAsiaTheme="majorEastAsia" w:hAnsiTheme="majorEastAsia" w:hint="eastAsia"/>
          <w:b/>
          <w:sz w:val="24"/>
          <w:szCs w:val="24"/>
        </w:rPr>
        <w:t>目安量</w:t>
      </w:r>
      <w:r w:rsidRPr="00B856F9">
        <w:rPr>
          <w:rFonts w:asciiTheme="majorEastAsia" w:eastAsiaTheme="majorEastAsia" w:hAnsiTheme="majorEastAsia" w:hint="eastAsia"/>
          <w:b/>
          <w:sz w:val="24"/>
          <w:szCs w:val="24"/>
        </w:rPr>
        <w:t>を守り</w:t>
      </w:r>
      <w:r w:rsidR="00D36348" w:rsidRPr="005F5F79">
        <w:rPr>
          <w:rFonts w:asciiTheme="majorEastAsia" w:eastAsiaTheme="majorEastAsia" w:hAnsiTheme="majorEastAsia" w:hint="eastAsia"/>
          <w:sz w:val="24"/>
          <w:szCs w:val="24"/>
        </w:rPr>
        <w:t>、水などと一緒にお召し上がりください。</w:t>
      </w:r>
    </w:p>
    <w:p w:rsidR="005F5F79" w:rsidRPr="005F5F79" w:rsidRDefault="005F5F79" w:rsidP="005F5F79">
      <w:pPr>
        <w:ind w:leftChars="-202" w:left="-423" w:firstLine="2"/>
        <w:rPr>
          <w:rFonts w:asciiTheme="majorEastAsia" w:eastAsiaTheme="majorEastAsia" w:hAnsiTheme="majorEastAsia"/>
          <w:sz w:val="24"/>
          <w:szCs w:val="24"/>
        </w:rPr>
      </w:pPr>
      <w:r w:rsidRPr="005F5F79">
        <w:rPr>
          <w:rFonts w:asciiTheme="majorEastAsia" w:eastAsiaTheme="majorEastAsia" w:hAnsiTheme="majorEastAsia" w:hint="eastAsia"/>
          <w:sz w:val="24"/>
          <w:szCs w:val="24"/>
        </w:rPr>
        <w:t xml:space="preserve">　　　＊</w:t>
      </w:r>
      <w:r w:rsidRPr="00B856F9">
        <w:rPr>
          <w:rFonts w:asciiTheme="majorEastAsia" w:eastAsiaTheme="majorEastAsia" w:hAnsiTheme="majorEastAsia" w:hint="eastAsia"/>
          <w:b/>
          <w:sz w:val="24"/>
          <w:szCs w:val="24"/>
        </w:rPr>
        <w:t>食品アレルギー</w:t>
      </w:r>
      <w:r w:rsidRPr="005F5F79">
        <w:rPr>
          <w:rFonts w:asciiTheme="majorEastAsia" w:eastAsiaTheme="majorEastAsia" w:hAnsiTheme="majorEastAsia" w:hint="eastAsia"/>
          <w:sz w:val="24"/>
          <w:szCs w:val="24"/>
        </w:rPr>
        <w:t>のある方は、確認の上飲んでください。</w:t>
      </w:r>
      <w:r w:rsidRPr="00B856F9">
        <w:rPr>
          <w:rFonts w:asciiTheme="majorEastAsia" w:eastAsiaTheme="majorEastAsia" w:hAnsiTheme="majorEastAsia" w:hint="eastAsia"/>
          <w:b/>
          <w:sz w:val="24"/>
          <w:szCs w:val="24"/>
        </w:rPr>
        <w:t>（大豆・ゼラチン有）</w:t>
      </w:r>
    </w:p>
    <w:p w:rsidR="005F5F79" w:rsidRPr="005F5F79" w:rsidRDefault="005F5F79" w:rsidP="007A30E2">
      <w:pPr>
        <w:ind w:leftChars="-202" w:left="-423" w:firstLine="2"/>
        <w:rPr>
          <w:rFonts w:asciiTheme="majorEastAsia" w:eastAsiaTheme="majorEastAsia" w:hAnsiTheme="majorEastAsia"/>
          <w:sz w:val="22"/>
          <w:szCs w:val="36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843"/>
        <w:gridCol w:w="4394"/>
        <w:gridCol w:w="2784"/>
      </w:tblGrid>
      <w:tr w:rsidR="005F5F79" w:rsidTr="008D2642">
        <w:tc>
          <w:tcPr>
            <w:tcW w:w="1843" w:type="dxa"/>
          </w:tcPr>
          <w:p w:rsidR="005F5F79" w:rsidRPr="005F5F79" w:rsidRDefault="005F5F79" w:rsidP="007A30E2">
            <w:pPr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  <w:tc>
          <w:tcPr>
            <w:tcW w:w="4394" w:type="dxa"/>
          </w:tcPr>
          <w:p w:rsidR="005F5F79" w:rsidRPr="00B856F9" w:rsidRDefault="005F5F79" w:rsidP="008D2642">
            <w:pPr>
              <w:ind w:firstLineChars="200" w:firstLine="559"/>
              <w:rPr>
                <w:rFonts w:ascii="HGP創英角ｺﾞｼｯｸUB" w:eastAsia="HGP創英角ｺﾞｼｯｸUB" w:hAnsi="HGP創英角ｺﾞｼｯｸUB"/>
                <w:sz w:val="28"/>
                <w:szCs w:val="36"/>
              </w:rPr>
            </w:pPr>
            <w:r w:rsidRPr="00B856F9">
              <w:rPr>
                <w:rFonts w:ascii="HGP創英角ｺﾞｼｯｸUB" w:eastAsia="HGP創英角ｺﾞｼｯｸUB" w:hAnsi="HGP創英角ｺﾞｼｯｸUB" w:hint="eastAsia"/>
                <w:sz w:val="28"/>
                <w:szCs w:val="36"/>
              </w:rPr>
              <w:t>マルチビタミン＆ミネラル</w:t>
            </w:r>
          </w:p>
        </w:tc>
        <w:tc>
          <w:tcPr>
            <w:tcW w:w="2784" w:type="dxa"/>
          </w:tcPr>
          <w:p w:rsidR="005F5F79" w:rsidRPr="00B856F9" w:rsidRDefault="005F5F79" w:rsidP="005F5F79">
            <w:pPr>
              <w:jc w:val="center"/>
              <w:rPr>
                <w:rFonts w:ascii="HGP創英角ｺﾞｼｯｸUB" w:eastAsia="HGP創英角ｺﾞｼｯｸUB" w:hAnsi="HGP創英角ｺﾞｼｯｸUB"/>
                <w:sz w:val="28"/>
                <w:szCs w:val="36"/>
              </w:rPr>
            </w:pPr>
            <w:r w:rsidRPr="00B856F9">
              <w:rPr>
                <w:rFonts w:ascii="HGP創英角ｺﾞｼｯｸUB" w:eastAsia="HGP創英角ｺﾞｼｯｸUB" w:hAnsi="HGP創英角ｺﾞｼｯｸUB" w:hint="eastAsia"/>
                <w:sz w:val="28"/>
                <w:szCs w:val="36"/>
              </w:rPr>
              <w:t>マルチビタミン</w:t>
            </w:r>
          </w:p>
        </w:tc>
      </w:tr>
      <w:tr w:rsidR="005F5F79" w:rsidTr="008D2642">
        <w:tc>
          <w:tcPr>
            <w:tcW w:w="1843" w:type="dxa"/>
          </w:tcPr>
          <w:p w:rsidR="005F5F79" w:rsidRPr="00B84C32" w:rsidRDefault="005F5F79" w:rsidP="007A30E2">
            <w:pPr>
              <w:rPr>
                <w:rFonts w:asciiTheme="majorEastAsia" w:eastAsiaTheme="majorEastAsia" w:hAnsiTheme="majorEastAsia"/>
                <w:b/>
                <w:sz w:val="24"/>
                <w:szCs w:val="36"/>
              </w:rPr>
            </w:pPr>
            <w:r w:rsidRPr="00B84C32">
              <w:rPr>
                <w:rFonts w:asciiTheme="majorEastAsia" w:eastAsiaTheme="majorEastAsia" w:hAnsiTheme="majorEastAsia" w:hint="eastAsia"/>
                <w:b/>
                <w:sz w:val="24"/>
                <w:szCs w:val="36"/>
              </w:rPr>
              <w:t>１日の目安量</w:t>
            </w:r>
          </w:p>
        </w:tc>
        <w:tc>
          <w:tcPr>
            <w:tcW w:w="4394" w:type="dxa"/>
          </w:tcPr>
          <w:p w:rsidR="005F5F79" w:rsidRPr="005F5F79" w:rsidRDefault="005F5F79" w:rsidP="005F5F7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36"/>
              </w:rPr>
            </w:pPr>
            <w:r w:rsidRPr="005F5F79">
              <w:rPr>
                <w:rFonts w:asciiTheme="majorEastAsia" w:eastAsiaTheme="majorEastAsia" w:hAnsiTheme="majorEastAsia" w:hint="eastAsia"/>
                <w:b/>
                <w:sz w:val="24"/>
                <w:szCs w:val="36"/>
              </w:rPr>
              <w:t>６粒</w:t>
            </w:r>
          </w:p>
        </w:tc>
        <w:tc>
          <w:tcPr>
            <w:tcW w:w="2784" w:type="dxa"/>
          </w:tcPr>
          <w:p w:rsidR="005F5F79" w:rsidRPr="005F5F79" w:rsidRDefault="005F5F79" w:rsidP="005F5F79">
            <w:pPr>
              <w:jc w:val="center"/>
              <w:rPr>
                <w:rFonts w:asciiTheme="majorEastAsia" w:eastAsiaTheme="majorEastAsia" w:hAnsiTheme="majorEastAsia"/>
                <w:b/>
                <w:sz w:val="24"/>
                <w:szCs w:val="36"/>
              </w:rPr>
            </w:pPr>
            <w:r w:rsidRPr="005F5F79">
              <w:rPr>
                <w:rFonts w:asciiTheme="majorEastAsia" w:eastAsiaTheme="majorEastAsia" w:hAnsiTheme="majorEastAsia" w:hint="eastAsia"/>
                <w:b/>
                <w:sz w:val="24"/>
                <w:szCs w:val="36"/>
              </w:rPr>
              <w:t>１粒</w:t>
            </w:r>
          </w:p>
        </w:tc>
      </w:tr>
      <w:tr w:rsidR="005F5F79" w:rsidTr="008D2642">
        <w:tc>
          <w:tcPr>
            <w:tcW w:w="1843" w:type="dxa"/>
          </w:tcPr>
          <w:p w:rsidR="005F5F79" w:rsidRPr="005F5F79" w:rsidRDefault="00B856F9" w:rsidP="00B856F9">
            <w:pPr>
              <w:spacing w:line="360" w:lineRule="exact"/>
              <w:rPr>
                <w:rFonts w:asciiTheme="majorEastAsia" w:eastAsiaTheme="majorEastAsia" w:hAnsiTheme="majorEastAsia"/>
                <w:sz w:val="24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36"/>
              </w:rPr>
              <w:t>摂取を避けた方がよい人</w:t>
            </w:r>
          </w:p>
        </w:tc>
        <w:tc>
          <w:tcPr>
            <w:tcW w:w="4394" w:type="dxa"/>
          </w:tcPr>
          <w:p w:rsidR="005F5F79" w:rsidRDefault="00B856F9" w:rsidP="00B856F9">
            <w:pPr>
              <w:spacing w:line="360" w:lineRule="exact"/>
              <w:jc w:val="center"/>
              <w:rPr>
                <w:rFonts w:asciiTheme="majorEastAsia" w:eastAsiaTheme="majorEastAsia" w:hAnsiTheme="majorEastAsia"/>
                <w:sz w:val="24"/>
                <w:szCs w:val="36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36"/>
              </w:rPr>
              <w:t>乳幼児・小児</w:t>
            </w:r>
          </w:p>
          <w:p w:rsidR="00E71250" w:rsidRPr="008D2642" w:rsidRDefault="00E71250" w:rsidP="00E71250">
            <w:pPr>
              <w:spacing w:line="360" w:lineRule="exact"/>
              <w:rPr>
                <w:rFonts w:asciiTheme="majorEastAsia" w:eastAsiaTheme="majorEastAsia" w:hAnsiTheme="majorEastAsia"/>
                <w:sz w:val="20"/>
                <w:szCs w:val="36"/>
              </w:rPr>
            </w:pPr>
            <w:r w:rsidRPr="008D2642">
              <w:rPr>
                <w:rFonts w:asciiTheme="majorEastAsia" w:eastAsiaTheme="majorEastAsia" w:hAnsiTheme="majorEastAsia" w:hint="eastAsia"/>
                <w:sz w:val="20"/>
                <w:szCs w:val="36"/>
              </w:rPr>
              <w:t>※６歳以下はとらない。</w:t>
            </w:r>
          </w:p>
          <w:p w:rsidR="00E71250" w:rsidRPr="00B856F9" w:rsidRDefault="00E71250" w:rsidP="008D2642">
            <w:pPr>
              <w:spacing w:line="360" w:lineRule="exact"/>
              <w:ind w:left="200" w:hangingChars="100" w:hanging="200"/>
              <w:rPr>
                <w:rFonts w:asciiTheme="majorEastAsia" w:eastAsiaTheme="majorEastAsia" w:hAnsiTheme="majorEastAsia"/>
                <w:sz w:val="24"/>
                <w:szCs w:val="36"/>
              </w:rPr>
            </w:pPr>
            <w:r w:rsidRPr="008D2642">
              <w:rPr>
                <w:rFonts w:asciiTheme="majorEastAsia" w:eastAsiaTheme="majorEastAsia" w:hAnsiTheme="majorEastAsia" w:hint="eastAsia"/>
                <w:sz w:val="20"/>
                <w:szCs w:val="36"/>
              </w:rPr>
              <w:t xml:space="preserve">　小児（６歳以上１５歳未満）は成人の半分</w:t>
            </w:r>
          </w:p>
        </w:tc>
        <w:tc>
          <w:tcPr>
            <w:tcW w:w="2784" w:type="dxa"/>
          </w:tcPr>
          <w:p w:rsidR="005F5F79" w:rsidRPr="005F5F79" w:rsidRDefault="005F5F79" w:rsidP="00B856F9">
            <w:pPr>
              <w:spacing w:line="360" w:lineRule="exact"/>
              <w:rPr>
                <w:rFonts w:asciiTheme="majorEastAsia" w:eastAsiaTheme="majorEastAsia" w:hAnsiTheme="majorEastAsia"/>
                <w:sz w:val="24"/>
                <w:szCs w:val="36"/>
              </w:rPr>
            </w:pPr>
          </w:p>
        </w:tc>
      </w:tr>
    </w:tbl>
    <w:p w:rsidR="005F5F79" w:rsidRDefault="005F5F79" w:rsidP="007A30E2">
      <w:pPr>
        <w:ind w:leftChars="-202" w:left="-423" w:firstLine="2"/>
        <w:rPr>
          <w:rFonts w:asciiTheme="majorEastAsia" w:eastAsiaTheme="majorEastAsia" w:hAnsiTheme="majorEastAsia"/>
          <w:sz w:val="22"/>
          <w:szCs w:val="36"/>
        </w:rPr>
      </w:pPr>
    </w:p>
    <w:p w:rsidR="00A52D04" w:rsidRPr="00B856F9" w:rsidRDefault="005F5F79" w:rsidP="00B856F9">
      <w:pPr>
        <w:ind w:firstLineChars="50" w:firstLine="120"/>
        <w:rPr>
          <w:rFonts w:asciiTheme="majorEastAsia" w:eastAsiaTheme="majorEastAsia" w:hAnsiTheme="majorEastAsia"/>
          <w:sz w:val="24"/>
          <w:szCs w:val="24"/>
        </w:rPr>
      </w:pPr>
      <w:r w:rsidRPr="00B856F9">
        <w:rPr>
          <w:rFonts w:asciiTheme="majorEastAsia" w:eastAsiaTheme="majorEastAsia" w:hAnsiTheme="majorEastAsia" w:hint="eastAsia"/>
          <w:sz w:val="24"/>
          <w:szCs w:val="24"/>
        </w:rPr>
        <w:t>＊</w:t>
      </w:r>
      <w:r w:rsidR="005A18A1" w:rsidRPr="00B856F9">
        <w:rPr>
          <w:rFonts w:asciiTheme="majorEastAsia" w:eastAsiaTheme="majorEastAsia" w:hAnsiTheme="majorEastAsia" w:hint="eastAsia"/>
          <w:sz w:val="24"/>
          <w:szCs w:val="24"/>
        </w:rPr>
        <w:t>薬を服用・通院中の方は、</w:t>
      </w:r>
      <w:r w:rsidR="00A52D04" w:rsidRPr="00B856F9">
        <w:rPr>
          <w:rFonts w:asciiTheme="majorEastAsia" w:eastAsiaTheme="majorEastAsia" w:hAnsiTheme="majorEastAsia" w:hint="eastAsia"/>
          <w:sz w:val="24"/>
          <w:szCs w:val="24"/>
        </w:rPr>
        <w:t>医師にご相談ください。</w:t>
      </w:r>
    </w:p>
    <w:p w:rsidR="007E5E0A" w:rsidRPr="00B856F9" w:rsidRDefault="005F5F79" w:rsidP="00B856F9">
      <w:pPr>
        <w:ind w:firstLineChars="50" w:firstLine="120"/>
        <w:rPr>
          <w:rFonts w:asciiTheme="majorEastAsia" w:eastAsiaTheme="majorEastAsia" w:hAnsiTheme="majorEastAsia"/>
          <w:sz w:val="24"/>
          <w:szCs w:val="24"/>
        </w:rPr>
      </w:pPr>
      <w:r w:rsidRPr="00B856F9">
        <w:rPr>
          <w:rFonts w:asciiTheme="majorEastAsia" w:eastAsiaTheme="majorEastAsia" w:hAnsiTheme="majorEastAsia" w:hint="eastAsia"/>
          <w:sz w:val="24"/>
          <w:szCs w:val="24"/>
        </w:rPr>
        <w:t>＊</w:t>
      </w:r>
      <w:r w:rsidR="007E5E0A" w:rsidRPr="00B856F9">
        <w:rPr>
          <w:rFonts w:asciiTheme="majorEastAsia" w:eastAsiaTheme="majorEastAsia" w:hAnsiTheme="majorEastAsia" w:hint="eastAsia"/>
          <w:sz w:val="24"/>
          <w:szCs w:val="24"/>
        </w:rPr>
        <w:t>ビタミンＢ₂により、一時的に尿が黄色くなる場合があります。</w:t>
      </w:r>
    </w:p>
    <w:p w:rsidR="00D36348" w:rsidRPr="00B856F9" w:rsidRDefault="005F5F79" w:rsidP="00B856F9">
      <w:pPr>
        <w:ind w:firstLineChars="50" w:firstLine="120"/>
        <w:rPr>
          <w:rFonts w:asciiTheme="majorEastAsia" w:eastAsiaTheme="majorEastAsia" w:hAnsiTheme="majorEastAsia"/>
          <w:sz w:val="24"/>
          <w:szCs w:val="24"/>
        </w:rPr>
      </w:pPr>
      <w:r w:rsidRPr="00B856F9">
        <w:rPr>
          <w:rFonts w:asciiTheme="majorEastAsia" w:eastAsiaTheme="majorEastAsia" w:hAnsiTheme="majorEastAsia" w:hint="eastAsia"/>
          <w:sz w:val="24"/>
          <w:szCs w:val="24"/>
        </w:rPr>
        <w:t>＊</w:t>
      </w:r>
      <w:r w:rsidR="00D36348" w:rsidRPr="00B856F9">
        <w:rPr>
          <w:rFonts w:asciiTheme="majorEastAsia" w:eastAsiaTheme="majorEastAsia" w:hAnsiTheme="majorEastAsia" w:hint="eastAsia"/>
          <w:sz w:val="24"/>
          <w:szCs w:val="24"/>
        </w:rPr>
        <w:t>多量摂取により疾病が治癒したり、より健康が増進するものではありません</w:t>
      </w:r>
      <w:r w:rsidR="00B856F9">
        <w:rPr>
          <w:rFonts w:asciiTheme="majorEastAsia" w:eastAsiaTheme="majorEastAsia" w:hAnsiTheme="majorEastAsia" w:hint="eastAsia"/>
          <w:sz w:val="24"/>
          <w:szCs w:val="24"/>
        </w:rPr>
        <w:t>。</w:t>
      </w:r>
    </w:p>
    <w:p w:rsidR="00B856F9" w:rsidRDefault="00B856F9">
      <w:pPr>
        <w:rPr>
          <w:rFonts w:asciiTheme="majorEastAsia" w:eastAsiaTheme="majorEastAsia" w:hAnsiTheme="majorEastAsia"/>
          <w:sz w:val="22"/>
          <w:szCs w:val="28"/>
        </w:rPr>
      </w:pPr>
    </w:p>
    <w:p w:rsidR="00B84C32" w:rsidRDefault="00B84C32" w:rsidP="00B84C32">
      <w:pPr>
        <w:rPr>
          <w:rFonts w:asciiTheme="majorEastAsia" w:eastAsiaTheme="majorEastAsia" w:hAnsiTheme="majorEastAsia"/>
          <w:sz w:val="22"/>
          <w:szCs w:val="28"/>
        </w:rPr>
      </w:pPr>
      <w:r>
        <w:rPr>
          <w:rFonts w:asciiTheme="majorEastAsia" w:eastAsiaTheme="majorEastAsia" w:hAnsiTheme="majorEastAsia" w:hint="eastAsia"/>
          <w:sz w:val="22"/>
          <w:szCs w:val="28"/>
        </w:rPr>
        <w:t>（参考）</w:t>
      </w:r>
    </w:p>
    <w:p w:rsidR="00B84C32" w:rsidRDefault="00B84C32" w:rsidP="00B84C32">
      <w:pPr>
        <w:ind w:firstLineChars="100" w:firstLine="220"/>
        <w:rPr>
          <w:rFonts w:asciiTheme="majorEastAsia" w:eastAsiaTheme="majorEastAsia" w:hAnsiTheme="majorEastAsia"/>
          <w:sz w:val="22"/>
          <w:szCs w:val="28"/>
        </w:rPr>
      </w:pPr>
      <w:r>
        <w:rPr>
          <w:rFonts w:asciiTheme="majorEastAsia" w:eastAsiaTheme="majorEastAsia" w:hAnsiTheme="majorEastAsia" w:hint="eastAsia"/>
          <w:sz w:val="22"/>
          <w:szCs w:val="28"/>
        </w:rPr>
        <w:t>★含有されていない成分　ビタミンK、カリウム、リン</w:t>
      </w:r>
    </w:p>
    <w:p w:rsidR="00B84C32" w:rsidRDefault="00B84C32" w:rsidP="00BB4A66">
      <w:pPr>
        <w:ind w:firstLineChars="200" w:firstLine="439"/>
        <w:rPr>
          <w:rFonts w:asciiTheme="majorEastAsia" w:eastAsiaTheme="majorEastAsia" w:hAnsiTheme="majorEastAsia"/>
          <w:sz w:val="22"/>
          <w:szCs w:val="28"/>
        </w:rPr>
      </w:pPr>
      <w:r>
        <w:rPr>
          <w:rFonts w:asciiTheme="majorEastAsia" w:eastAsiaTheme="majorEastAsia" w:hAnsiTheme="majorEastAsia" w:hint="eastAsia"/>
          <w:sz w:val="22"/>
          <w:szCs w:val="28"/>
        </w:rPr>
        <w:t>・ワーファリン×ビタミンK　　・腎疾患×カリウム、リン</w:t>
      </w:r>
    </w:p>
    <w:p w:rsidR="00B84C32" w:rsidRPr="00B84C32" w:rsidRDefault="00AA29FA" w:rsidP="00BB4A66">
      <w:pPr>
        <w:jc w:val="right"/>
        <w:rPr>
          <w:rFonts w:asciiTheme="majorEastAsia" w:eastAsiaTheme="majorEastAsia" w:hAnsiTheme="majorEastAsia"/>
          <w:sz w:val="24"/>
          <w:szCs w:val="28"/>
        </w:rPr>
      </w:pPr>
      <w:r>
        <w:rPr>
          <w:rFonts w:asciiTheme="majorEastAsia" w:eastAsiaTheme="majorEastAsia" w:hAnsiTheme="majorEastAsia" w:hint="eastAsia"/>
          <w:sz w:val="24"/>
          <w:szCs w:val="36"/>
        </w:rPr>
        <w:t xml:space="preserve">　</w:t>
      </w:r>
      <w:r w:rsidR="00B84C32" w:rsidRPr="00B84C32">
        <w:rPr>
          <w:rFonts w:asciiTheme="majorEastAsia" w:eastAsiaTheme="majorEastAsia" w:hAnsiTheme="majorEastAsia" w:hint="eastAsia"/>
          <w:sz w:val="24"/>
          <w:szCs w:val="36"/>
        </w:rPr>
        <w:t>町保健福祉センター（</w:t>
      </w:r>
      <w:r w:rsidR="00B84C32" w:rsidRPr="00B84C32">
        <w:rPr>
          <w:rFonts w:asciiTheme="majorEastAsia" w:eastAsiaTheme="majorEastAsia" w:hAnsiTheme="majorEastAsia" w:hint="eastAsia"/>
          <w:color w:val="000000" w:themeColor="text1"/>
          <w:kern w:val="24"/>
          <w:sz w:val="24"/>
          <w:szCs w:val="56"/>
        </w:rPr>
        <w:t>電話</w:t>
      </w:r>
      <w:r>
        <w:rPr>
          <w:rFonts w:asciiTheme="majorEastAsia" w:eastAsiaTheme="majorEastAsia" w:hAnsiTheme="majorEastAsia" w:hint="eastAsia"/>
          <w:color w:val="000000" w:themeColor="text1"/>
          <w:kern w:val="24"/>
          <w:sz w:val="24"/>
          <w:szCs w:val="56"/>
        </w:rPr>
        <w:t xml:space="preserve">　　　　　　　　</w:t>
      </w:r>
      <w:r w:rsidR="00B84C32" w:rsidRPr="00B84C32">
        <w:rPr>
          <w:rFonts w:asciiTheme="majorEastAsia" w:eastAsiaTheme="majorEastAsia" w:hAnsiTheme="majorEastAsia" w:hint="eastAsia"/>
          <w:sz w:val="24"/>
          <w:szCs w:val="36"/>
        </w:rPr>
        <w:t>）</w:t>
      </w:r>
    </w:p>
    <w:sectPr w:rsidR="00B84C32" w:rsidRPr="00B84C32" w:rsidSect="007A30E2">
      <w:pgSz w:w="11906" w:h="16838" w:code="9"/>
      <w:pgMar w:top="1134" w:right="1134" w:bottom="1134" w:left="1134" w:header="851" w:footer="992" w:gutter="0"/>
      <w:cols w:space="425"/>
      <w:docGrid w:type="linesAndChars" w:linePitch="291" w:charSpace="-9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1A93" w:rsidRDefault="007D1A93" w:rsidP="00BB4A66">
      <w:r>
        <w:separator/>
      </w:r>
    </w:p>
  </w:endnote>
  <w:endnote w:type="continuationSeparator" w:id="0">
    <w:p w:rsidR="007D1A93" w:rsidRDefault="007D1A93" w:rsidP="00BB4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1A93" w:rsidRDefault="007D1A93" w:rsidP="00BB4A66">
      <w:r>
        <w:separator/>
      </w:r>
    </w:p>
  </w:footnote>
  <w:footnote w:type="continuationSeparator" w:id="0">
    <w:p w:rsidR="007D1A93" w:rsidRDefault="007D1A93" w:rsidP="00BB4A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8A1"/>
    <w:rsid w:val="00120456"/>
    <w:rsid w:val="00347CF1"/>
    <w:rsid w:val="00462629"/>
    <w:rsid w:val="00472568"/>
    <w:rsid w:val="004C769A"/>
    <w:rsid w:val="004F05B8"/>
    <w:rsid w:val="00546763"/>
    <w:rsid w:val="005A18A1"/>
    <w:rsid w:val="005F5F79"/>
    <w:rsid w:val="00720C40"/>
    <w:rsid w:val="0078426C"/>
    <w:rsid w:val="007A30E2"/>
    <w:rsid w:val="007D1A93"/>
    <w:rsid w:val="007E5E0A"/>
    <w:rsid w:val="008D2642"/>
    <w:rsid w:val="008E4278"/>
    <w:rsid w:val="00A52D04"/>
    <w:rsid w:val="00AA29FA"/>
    <w:rsid w:val="00B64D97"/>
    <w:rsid w:val="00B84C32"/>
    <w:rsid w:val="00B856F9"/>
    <w:rsid w:val="00BB4A66"/>
    <w:rsid w:val="00D211ED"/>
    <w:rsid w:val="00D36348"/>
    <w:rsid w:val="00E62B77"/>
    <w:rsid w:val="00E71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4A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4A66"/>
  </w:style>
  <w:style w:type="paragraph" w:styleId="a6">
    <w:name w:val="footer"/>
    <w:basedOn w:val="a"/>
    <w:link w:val="a7"/>
    <w:uiPriority w:val="99"/>
    <w:unhideWhenUsed/>
    <w:rsid w:val="00BB4A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4A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F5F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4A6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B4A66"/>
  </w:style>
  <w:style w:type="paragraph" w:styleId="a6">
    <w:name w:val="footer"/>
    <w:basedOn w:val="a"/>
    <w:link w:val="a7"/>
    <w:uiPriority w:val="99"/>
    <w:unhideWhenUsed/>
    <w:rsid w:val="00BB4A6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B4A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MASTER</dc:creator>
  <cp:lastModifiedBy>kumamoto</cp:lastModifiedBy>
  <cp:revision>6</cp:revision>
  <cp:lastPrinted>2017-08-22T02:44:00Z</cp:lastPrinted>
  <dcterms:created xsi:type="dcterms:W3CDTF">2017-03-29T04:15:00Z</dcterms:created>
  <dcterms:modified xsi:type="dcterms:W3CDTF">2017-08-22T02:44:00Z</dcterms:modified>
</cp:coreProperties>
</file>