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34" w:rsidRPr="00AF647E" w:rsidRDefault="007179F6" w:rsidP="008629BA">
      <w:r w:rsidRPr="00AF647E">
        <w:rPr>
          <w:rFonts w:hint="eastAsia"/>
        </w:rPr>
        <w:t>別表（第２</w:t>
      </w:r>
      <w:r w:rsidR="0077558D" w:rsidRPr="00AF647E">
        <w:rPr>
          <w:rFonts w:hint="eastAsia"/>
        </w:rPr>
        <w:t>条</w:t>
      </w:r>
      <w:r w:rsidRPr="00AF647E">
        <w:rPr>
          <w:rFonts w:hint="eastAsia"/>
        </w:rPr>
        <w:t>関係）</w:t>
      </w:r>
      <w:r w:rsidR="00265FB9" w:rsidRPr="00AF647E">
        <w:rPr>
          <w:rFonts w:hint="eastAsia"/>
        </w:rPr>
        <w:t xml:space="preserve">　地下水と土を育む農業育成事業</w:t>
      </w:r>
    </w:p>
    <w:tbl>
      <w:tblPr>
        <w:tblStyle w:val="a3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9"/>
        <w:gridCol w:w="1985"/>
        <w:gridCol w:w="992"/>
        <w:gridCol w:w="4636"/>
      </w:tblGrid>
      <w:tr w:rsidR="001B1EDF" w:rsidRPr="001B1EDF" w:rsidTr="005879AE">
        <w:trPr>
          <w:trHeight w:val="510"/>
        </w:trPr>
        <w:tc>
          <w:tcPr>
            <w:tcW w:w="6379" w:type="dxa"/>
            <w:vAlign w:val="center"/>
          </w:tcPr>
          <w:p w:rsidR="00CF5EC9" w:rsidRPr="001B1EDF" w:rsidRDefault="00CF5EC9" w:rsidP="00CF5EC9">
            <w:pPr>
              <w:jc w:val="center"/>
            </w:pPr>
            <w:r w:rsidRPr="001B1EDF">
              <w:rPr>
                <w:rFonts w:hint="eastAsia"/>
              </w:rPr>
              <w:t>事業メニュー</w:t>
            </w:r>
          </w:p>
        </w:tc>
        <w:tc>
          <w:tcPr>
            <w:tcW w:w="1985" w:type="dxa"/>
            <w:vAlign w:val="center"/>
          </w:tcPr>
          <w:p w:rsidR="00CF5EC9" w:rsidRPr="001B1EDF" w:rsidRDefault="00CF5EC9" w:rsidP="00CF5EC9">
            <w:pPr>
              <w:jc w:val="center"/>
            </w:pPr>
            <w:r w:rsidRPr="001B1EDF">
              <w:rPr>
                <w:rFonts w:hint="eastAsia"/>
              </w:rPr>
              <w:t>事業主体</w:t>
            </w:r>
          </w:p>
        </w:tc>
        <w:tc>
          <w:tcPr>
            <w:tcW w:w="992" w:type="dxa"/>
            <w:vAlign w:val="center"/>
          </w:tcPr>
          <w:p w:rsidR="00CF5EC9" w:rsidRPr="001B1EDF" w:rsidRDefault="00CF5EC9" w:rsidP="00CF5EC9">
            <w:pPr>
              <w:jc w:val="center"/>
            </w:pPr>
            <w:r w:rsidRPr="001B1EDF">
              <w:rPr>
                <w:rFonts w:hint="eastAsia"/>
              </w:rPr>
              <w:t>補助率</w:t>
            </w:r>
          </w:p>
        </w:tc>
        <w:tc>
          <w:tcPr>
            <w:tcW w:w="4636" w:type="dxa"/>
            <w:vAlign w:val="center"/>
          </w:tcPr>
          <w:p w:rsidR="00CF5EC9" w:rsidRPr="001B1EDF" w:rsidRDefault="00CF5EC9" w:rsidP="00CF5EC9">
            <w:pPr>
              <w:jc w:val="center"/>
            </w:pPr>
            <w:r w:rsidRPr="001B1EDF">
              <w:rPr>
                <w:rFonts w:hint="eastAsia"/>
              </w:rPr>
              <w:t>採択要件</w:t>
            </w:r>
          </w:p>
        </w:tc>
      </w:tr>
      <w:tr w:rsidR="001B1EDF" w:rsidRPr="00DF60F0" w:rsidTr="005879AE">
        <w:trPr>
          <w:trHeight w:val="8025"/>
        </w:trPr>
        <w:tc>
          <w:tcPr>
            <w:tcW w:w="6379" w:type="dxa"/>
          </w:tcPr>
          <w:p w:rsidR="007179F6" w:rsidRPr="005879AE" w:rsidRDefault="00CF5EC9" w:rsidP="005879AE">
            <w:pPr>
              <w:snapToGrid w:val="0"/>
              <w:contextualSpacing/>
              <w:rPr>
                <w:sz w:val="21"/>
              </w:rPr>
            </w:pPr>
            <w:r w:rsidRPr="005879AE">
              <w:rPr>
                <w:rFonts w:hint="eastAsia"/>
                <w:sz w:val="21"/>
              </w:rPr>
              <w:t>１　適正施肥推進</w:t>
            </w:r>
          </w:p>
          <w:p w:rsidR="00CF5EC9" w:rsidRPr="005879AE" w:rsidRDefault="00A168C8" w:rsidP="005879AE">
            <w:pPr>
              <w:snapToGrid w:val="0"/>
              <w:ind w:left="220" w:hangingChars="105" w:hanging="220"/>
              <w:contextualSpacing/>
              <w:rPr>
                <w:sz w:val="21"/>
              </w:rPr>
            </w:pPr>
            <w:r w:rsidRPr="005879AE">
              <w:rPr>
                <w:rFonts w:hint="eastAsia"/>
                <w:sz w:val="21"/>
              </w:rPr>
              <w:t xml:space="preserve">　　農業者からの依頼により実施する作付前土壌診断費用のうち、農業者負担分に対し支援する。</w:t>
            </w:r>
          </w:p>
          <w:p w:rsidR="00F605AB" w:rsidRPr="005879AE" w:rsidRDefault="009C20B5" w:rsidP="005879AE">
            <w:pPr>
              <w:snapToGrid w:val="0"/>
              <w:ind w:leftChars="5" w:left="222" w:hangingChars="100" w:hanging="210"/>
              <w:contextualSpacing/>
              <w:rPr>
                <w:sz w:val="21"/>
              </w:rPr>
            </w:pPr>
            <w:r w:rsidRPr="005879AE">
              <w:rPr>
                <w:rFonts w:hint="eastAsia"/>
                <w:sz w:val="21"/>
              </w:rPr>
              <w:t xml:space="preserve">　　</w:t>
            </w:r>
          </w:p>
        </w:tc>
        <w:tc>
          <w:tcPr>
            <w:tcW w:w="1985" w:type="dxa"/>
          </w:tcPr>
          <w:p w:rsidR="00F605AB" w:rsidRPr="005879AE" w:rsidRDefault="00F605AB" w:rsidP="005879AE">
            <w:pPr>
              <w:snapToGrid w:val="0"/>
              <w:contextualSpacing/>
              <w:rPr>
                <w:sz w:val="21"/>
              </w:rPr>
            </w:pPr>
            <w:r w:rsidRPr="005879AE">
              <w:rPr>
                <w:rFonts w:hint="eastAsia"/>
                <w:sz w:val="21"/>
              </w:rPr>
              <w:t>市町村、農業協同組合、土壌診断を行う民間事業者等</w:t>
            </w:r>
          </w:p>
        </w:tc>
        <w:tc>
          <w:tcPr>
            <w:tcW w:w="992" w:type="dxa"/>
          </w:tcPr>
          <w:p w:rsidR="0019264E" w:rsidRPr="005879AE" w:rsidRDefault="00F605AB" w:rsidP="005879AE">
            <w:pPr>
              <w:snapToGrid w:val="0"/>
              <w:contextualSpacing/>
              <w:rPr>
                <w:sz w:val="21"/>
              </w:rPr>
            </w:pPr>
            <w:r w:rsidRPr="005879AE">
              <w:rPr>
                <w:rFonts w:hint="eastAsia"/>
                <w:sz w:val="21"/>
              </w:rPr>
              <w:t>１／２</w:t>
            </w:r>
          </w:p>
          <w:p w:rsidR="00F605AB" w:rsidRPr="005879AE" w:rsidRDefault="0019264E" w:rsidP="005879AE">
            <w:pPr>
              <w:snapToGrid w:val="0"/>
              <w:contextualSpacing/>
              <w:rPr>
                <w:sz w:val="21"/>
              </w:rPr>
            </w:pPr>
            <w:r w:rsidRPr="005879AE">
              <w:rPr>
                <w:rFonts w:hint="eastAsia"/>
                <w:sz w:val="21"/>
              </w:rPr>
              <w:t>以内</w:t>
            </w:r>
          </w:p>
          <w:p w:rsidR="00843C36" w:rsidRPr="005879AE" w:rsidRDefault="00843C36" w:rsidP="005879AE">
            <w:pPr>
              <w:snapToGrid w:val="0"/>
              <w:contextualSpacing/>
              <w:rPr>
                <w:sz w:val="21"/>
              </w:rPr>
            </w:pPr>
            <w:r w:rsidRPr="005879AE">
              <w:rPr>
                <w:rFonts w:hint="eastAsia"/>
                <w:sz w:val="21"/>
              </w:rPr>
              <w:t>(</w:t>
            </w:r>
            <w:r w:rsidR="001F462A" w:rsidRPr="005879AE">
              <w:rPr>
                <w:rFonts w:hint="eastAsia"/>
                <w:sz w:val="21"/>
              </w:rPr>
              <w:t>上限１</w:t>
            </w:r>
            <w:r w:rsidRPr="005879AE">
              <w:rPr>
                <w:rFonts w:hint="eastAsia"/>
                <w:sz w:val="21"/>
              </w:rPr>
              <w:t>千円／診断１件</w:t>
            </w:r>
            <w:r w:rsidR="001F462A" w:rsidRPr="005879AE">
              <w:rPr>
                <w:rFonts w:hint="eastAsia"/>
                <w:sz w:val="21"/>
              </w:rPr>
              <w:t>。</w:t>
            </w:r>
            <w:r w:rsidR="00693A38" w:rsidRPr="005879AE">
              <w:rPr>
                <w:rFonts w:hint="eastAsia"/>
                <w:sz w:val="21"/>
              </w:rPr>
              <w:t>ただ</w:t>
            </w:r>
            <w:r w:rsidR="001F462A" w:rsidRPr="005879AE">
              <w:rPr>
                <w:rFonts w:hint="eastAsia"/>
                <w:sz w:val="21"/>
              </w:rPr>
              <w:t>し、</w:t>
            </w:r>
            <w:r w:rsidR="00A04E24" w:rsidRPr="005879AE">
              <w:rPr>
                <w:rFonts w:hint="eastAsia"/>
                <w:sz w:val="21"/>
              </w:rPr>
              <w:t>CEC及び</w:t>
            </w:r>
            <w:r w:rsidR="001F462A" w:rsidRPr="005879AE">
              <w:rPr>
                <w:rFonts w:hint="eastAsia"/>
                <w:sz w:val="21"/>
              </w:rPr>
              <w:t>腐植を測定する場合は１．５千円／診断１件。</w:t>
            </w:r>
            <w:r w:rsidRPr="005879AE">
              <w:rPr>
                <w:rFonts w:hint="eastAsia"/>
                <w:sz w:val="21"/>
              </w:rPr>
              <w:t>)</w:t>
            </w:r>
          </w:p>
        </w:tc>
        <w:tc>
          <w:tcPr>
            <w:tcW w:w="4636" w:type="dxa"/>
          </w:tcPr>
          <w:p w:rsidR="00B54730" w:rsidRPr="005879AE" w:rsidRDefault="0019264E" w:rsidP="005879AE">
            <w:pPr>
              <w:snapToGrid w:val="0"/>
              <w:contextualSpacing/>
              <w:rPr>
                <w:sz w:val="21"/>
              </w:rPr>
            </w:pPr>
            <w:r w:rsidRPr="005879AE">
              <w:rPr>
                <w:rFonts w:hint="eastAsia"/>
                <w:sz w:val="21"/>
              </w:rPr>
              <w:t xml:space="preserve">　事業メニュー欄の１については、次</w:t>
            </w:r>
            <w:r w:rsidR="00246A59" w:rsidRPr="005879AE">
              <w:rPr>
                <w:rFonts w:hint="eastAsia"/>
                <w:sz w:val="21"/>
              </w:rPr>
              <w:t>のとおりとする。</w:t>
            </w:r>
          </w:p>
          <w:p w:rsidR="00B54730" w:rsidRPr="005879AE" w:rsidRDefault="00F605AB" w:rsidP="005879AE">
            <w:pPr>
              <w:snapToGrid w:val="0"/>
              <w:ind w:left="220" w:hangingChars="105" w:hanging="220"/>
              <w:contextualSpacing/>
              <w:rPr>
                <w:sz w:val="21"/>
              </w:rPr>
            </w:pPr>
            <w:r w:rsidRPr="005879AE">
              <w:rPr>
                <w:rFonts w:hint="eastAsia"/>
                <w:sz w:val="21"/>
              </w:rPr>
              <w:t>１</w:t>
            </w:r>
            <w:r w:rsidR="00B54730" w:rsidRPr="005879AE">
              <w:rPr>
                <w:rFonts w:hint="eastAsia"/>
                <w:sz w:val="21"/>
              </w:rPr>
              <w:t xml:space="preserve">　事業主体がく</w:t>
            </w:r>
            <w:r w:rsidR="009C20B5" w:rsidRPr="005879AE">
              <w:rPr>
                <w:rFonts w:hint="eastAsia"/>
                <w:sz w:val="21"/>
              </w:rPr>
              <w:t>まもとグリーン農業生産宣言又はくまもとグリーン農業応援宣言</w:t>
            </w:r>
            <w:r w:rsidR="00B54730" w:rsidRPr="005879AE">
              <w:rPr>
                <w:rFonts w:hint="eastAsia"/>
                <w:sz w:val="21"/>
              </w:rPr>
              <w:t>を行っていること。</w:t>
            </w:r>
          </w:p>
          <w:p w:rsidR="00132B31" w:rsidRPr="005879AE" w:rsidRDefault="00843C36" w:rsidP="005879AE">
            <w:pPr>
              <w:snapToGrid w:val="0"/>
              <w:ind w:left="220" w:hangingChars="105" w:hanging="220"/>
              <w:contextualSpacing/>
              <w:rPr>
                <w:sz w:val="21"/>
              </w:rPr>
            </w:pPr>
            <w:r w:rsidRPr="005879AE">
              <w:rPr>
                <w:rFonts w:hint="eastAsia"/>
                <w:sz w:val="21"/>
              </w:rPr>
              <w:t xml:space="preserve">２　</w:t>
            </w:r>
            <w:r w:rsidR="00B54730" w:rsidRPr="005879AE">
              <w:rPr>
                <w:rFonts w:hint="eastAsia"/>
                <w:sz w:val="21"/>
              </w:rPr>
              <w:t>農業者がくまもとグリーン農業生産宣言の申出を行っていること。</w:t>
            </w:r>
          </w:p>
          <w:p w:rsidR="00B54730" w:rsidRPr="005879AE" w:rsidRDefault="005A30E3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  <w:r w:rsidRPr="005879AE">
              <w:rPr>
                <w:rFonts w:hint="eastAsia"/>
                <w:sz w:val="21"/>
              </w:rPr>
              <w:t xml:space="preserve">３　</w:t>
            </w:r>
            <w:r w:rsidR="001F462A" w:rsidRPr="005879AE">
              <w:rPr>
                <w:rFonts w:hint="eastAsia"/>
                <w:sz w:val="21"/>
              </w:rPr>
              <w:t>同一生産者</w:t>
            </w:r>
            <w:r w:rsidRPr="005879AE">
              <w:rPr>
                <w:rFonts w:hint="eastAsia"/>
                <w:sz w:val="21"/>
              </w:rPr>
              <w:t>に対しては、</w:t>
            </w:r>
            <w:r w:rsidR="001F462A" w:rsidRPr="005879AE">
              <w:rPr>
                <w:rFonts w:hint="eastAsia"/>
                <w:sz w:val="21"/>
              </w:rPr>
              <w:t>１</w:t>
            </w:r>
            <w:r w:rsidRPr="005879AE">
              <w:rPr>
                <w:rFonts w:hint="eastAsia"/>
                <w:sz w:val="21"/>
              </w:rPr>
              <w:t>年間で</w:t>
            </w:r>
            <w:r w:rsidR="009E011A" w:rsidRPr="005879AE">
              <w:rPr>
                <w:rFonts w:hint="eastAsia"/>
                <w:sz w:val="21"/>
              </w:rPr>
              <w:t>１</w:t>
            </w:r>
            <w:r w:rsidRPr="005879AE">
              <w:rPr>
                <w:rFonts w:hint="eastAsia"/>
                <w:sz w:val="21"/>
              </w:rPr>
              <w:t>回までの助成とする。</w:t>
            </w: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</w:p>
          <w:p w:rsidR="008629BA" w:rsidRPr="005879AE" w:rsidRDefault="008629BA" w:rsidP="005879AE">
            <w:pPr>
              <w:snapToGrid w:val="0"/>
              <w:contextualSpacing/>
              <w:rPr>
                <w:sz w:val="21"/>
              </w:rPr>
            </w:pPr>
          </w:p>
        </w:tc>
      </w:tr>
      <w:tr w:rsidR="001B1EDF" w:rsidRPr="001B1EDF" w:rsidTr="005879AE">
        <w:trPr>
          <w:trHeight w:val="510"/>
        </w:trPr>
        <w:tc>
          <w:tcPr>
            <w:tcW w:w="6379" w:type="dxa"/>
            <w:vAlign w:val="center"/>
          </w:tcPr>
          <w:p w:rsidR="007179F6" w:rsidRPr="005F2A61" w:rsidRDefault="00CF5EC9" w:rsidP="00CF5EC9">
            <w:pPr>
              <w:jc w:val="center"/>
            </w:pPr>
            <w:r w:rsidRPr="005F2A61">
              <w:rPr>
                <w:rFonts w:hint="eastAsia"/>
              </w:rPr>
              <w:lastRenderedPageBreak/>
              <w:t>事業メニュー</w:t>
            </w:r>
          </w:p>
        </w:tc>
        <w:tc>
          <w:tcPr>
            <w:tcW w:w="1985" w:type="dxa"/>
            <w:vAlign w:val="center"/>
          </w:tcPr>
          <w:p w:rsidR="007179F6" w:rsidRPr="005F2A61" w:rsidRDefault="00CF5EC9" w:rsidP="00CF5EC9">
            <w:pPr>
              <w:jc w:val="center"/>
            </w:pPr>
            <w:r w:rsidRPr="005F2A61">
              <w:rPr>
                <w:rFonts w:hint="eastAsia"/>
              </w:rPr>
              <w:t>事業主体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7179F6" w:rsidRPr="005F2A61" w:rsidRDefault="00CF5EC9" w:rsidP="00CF5EC9">
            <w:pPr>
              <w:jc w:val="center"/>
            </w:pPr>
            <w:r w:rsidRPr="005F2A61">
              <w:rPr>
                <w:rFonts w:hint="eastAsia"/>
              </w:rPr>
              <w:t>補助率</w:t>
            </w:r>
          </w:p>
        </w:tc>
        <w:tc>
          <w:tcPr>
            <w:tcW w:w="4636" w:type="dxa"/>
            <w:vAlign w:val="center"/>
          </w:tcPr>
          <w:p w:rsidR="007179F6" w:rsidRPr="005F2A61" w:rsidRDefault="00CF5EC9" w:rsidP="00CF5EC9">
            <w:pPr>
              <w:jc w:val="center"/>
            </w:pPr>
            <w:r w:rsidRPr="005F2A61">
              <w:rPr>
                <w:rFonts w:hint="eastAsia"/>
              </w:rPr>
              <w:t>採択要件</w:t>
            </w:r>
          </w:p>
        </w:tc>
      </w:tr>
      <w:tr w:rsidR="001B1EDF" w:rsidRPr="001B1EDF" w:rsidTr="005879AE">
        <w:tc>
          <w:tcPr>
            <w:tcW w:w="6379" w:type="dxa"/>
          </w:tcPr>
          <w:p w:rsidR="007179F6" w:rsidRPr="004F3588" w:rsidRDefault="00AD6C0B" w:rsidP="005879AE">
            <w:pPr>
              <w:snapToGrid w:val="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２</w:t>
            </w:r>
            <w:r w:rsidR="00F605AB" w:rsidRPr="004F3588">
              <w:rPr>
                <w:rFonts w:hint="eastAsia"/>
                <w:sz w:val="21"/>
              </w:rPr>
              <w:t xml:space="preserve">　</w:t>
            </w:r>
            <w:r w:rsidR="00B54730" w:rsidRPr="004F3588">
              <w:rPr>
                <w:rFonts w:hint="eastAsia"/>
                <w:sz w:val="21"/>
              </w:rPr>
              <w:t>くまもと</w:t>
            </w:r>
            <w:r w:rsidR="00F605AB" w:rsidRPr="004F3588">
              <w:rPr>
                <w:rFonts w:hint="eastAsia"/>
                <w:sz w:val="21"/>
              </w:rPr>
              <w:t>グリーン農業生産拡大支援</w:t>
            </w:r>
            <w:r w:rsidR="00BB4857" w:rsidRPr="004F3588">
              <w:rPr>
                <w:rFonts w:hint="eastAsia"/>
                <w:sz w:val="21"/>
              </w:rPr>
              <w:t>（初回のみ）</w:t>
            </w:r>
          </w:p>
          <w:p w:rsidR="00F605AB" w:rsidRPr="004F3588" w:rsidRDefault="006A0B88" w:rsidP="005879AE">
            <w:pPr>
              <w:snapToGrid w:val="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（１）推進事業</w:t>
            </w:r>
          </w:p>
          <w:p w:rsidR="00F605AB" w:rsidRPr="004F3588" w:rsidRDefault="00B54730" w:rsidP="005879AE">
            <w:pPr>
              <w:snapToGrid w:val="0"/>
              <w:ind w:leftChars="200" w:left="690" w:hangingChars="100" w:hanging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①　農産物生産システムの構築</w:t>
            </w:r>
            <w:r w:rsidR="0019081D" w:rsidRPr="004F3588">
              <w:rPr>
                <w:rFonts w:hint="eastAsia"/>
                <w:sz w:val="21"/>
              </w:rPr>
              <w:t>、技術導入・普及及び消費者への情報発信</w:t>
            </w:r>
            <w:r w:rsidR="00706EE7" w:rsidRPr="004F3588">
              <w:rPr>
                <w:rFonts w:hint="eastAsia"/>
                <w:sz w:val="21"/>
              </w:rPr>
              <w:t>に関する活動</w:t>
            </w:r>
          </w:p>
          <w:p w:rsidR="005879AE" w:rsidRPr="004F3588" w:rsidRDefault="0019081D" w:rsidP="005879AE">
            <w:pPr>
              <w:snapToGrid w:val="0"/>
              <w:ind w:leftChars="300" w:left="930" w:hangingChars="100" w:hanging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・</w:t>
            </w:r>
            <w:r w:rsidR="00B54730" w:rsidRPr="004F3588">
              <w:rPr>
                <w:rFonts w:hint="eastAsia"/>
                <w:sz w:val="21"/>
              </w:rPr>
              <w:t>生産・出荷履歴記録体制整備、有機</w:t>
            </w:r>
            <w:r w:rsidR="00587A70" w:rsidRPr="004F3588">
              <w:rPr>
                <w:rFonts w:hint="eastAsia"/>
                <w:sz w:val="21"/>
              </w:rPr>
              <w:t>ＪＡＳ</w:t>
            </w:r>
            <w:r w:rsidR="00B54730" w:rsidRPr="004F3588">
              <w:rPr>
                <w:rFonts w:hint="eastAsia"/>
                <w:sz w:val="21"/>
              </w:rPr>
              <w:t>認証</w:t>
            </w:r>
            <w:r w:rsidR="006515E1" w:rsidRPr="004F3588">
              <w:rPr>
                <w:rFonts w:hint="eastAsia"/>
                <w:sz w:val="21"/>
              </w:rPr>
              <w:t>の</w:t>
            </w:r>
            <w:r w:rsidR="00BB4857" w:rsidRPr="004F3588">
              <w:rPr>
                <w:rFonts w:hint="eastAsia"/>
                <w:sz w:val="21"/>
              </w:rPr>
              <w:t>取得</w:t>
            </w:r>
            <w:r w:rsidR="007434A6" w:rsidRPr="004F3588">
              <w:rPr>
                <w:rFonts w:hint="eastAsia"/>
                <w:sz w:val="21"/>
              </w:rPr>
              <w:t>、国際水準ＧＡＰ認証の更新（団体のみ）</w:t>
            </w:r>
            <w:r w:rsidR="001B1EDF" w:rsidRPr="004F3588">
              <w:rPr>
                <w:rFonts w:hint="eastAsia"/>
                <w:sz w:val="21"/>
              </w:rPr>
              <w:t xml:space="preserve">　</w:t>
            </w:r>
            <w:r w:rsidR="00AD6C0B" w:rsidRPr="004F3588">
              <w:rPr>
                <w:rFonts w:hint="eastAsia"/>
                <w:sz w:val="21"/>
              </w:rPr>
              <w:t>等</w:t>
            </w:r>
          </w:p>
          <w:p w:rsidR="005879AE" w:rsidRPr="004F3588" w:rsidRDefault="0019081D" w:rsidP="005879AE">
            <w:pPr>
              <w:snapToGrid w:val="0"/>
              <w:ind w:leftChars="300" w:left="930" w:hangingChars="100" w:hanging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・</w:t>
            </w:r>
            <w:r w:rsidR="00AD6C0B" w:rsidRPr="004F3588">
              <w:rPr>
                <w:rFonts w:hint="eastAsia"/>
                <w:sz w:val="21"/>
              </w:rPr>
              <w:t>検討会・研修会の開催、技術実証展示ほ設置　等</w:t>
            </w:r>
          </w:p>
          <w:p w:rsidR="00AD6C0B" w:rsidRPr="004F3588" w:rsidRDefault="0019081D" w:rsidP="005879AE">
            <w:pPr>
              <w:snapToGrid w:val="0"/>
              <w:ind w:leftChars="300" w:left="930" w:hangingChars="100" w:hanging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・</w:t>
            </w:r>
            <w:r w:rsidR="00AD6C0B" w:rsidRPr="004F3588">
              <w:rPr>
                <w:rFonts w:hint="eastAsia"/>
                <w:sz w:val="21"/>
              </w:rPr>
              <w:t>消費者交流会の開催、啓発資料作成　等</w:t>
            </w:r>
          </w:p>
          <w:p w:rsidR="00391D8C" w:rsidRPr="004F3588" w:rsidRDefault="0019081D" w:rsidP="005879AE">
            <w:pPr>
              <w:snapToGrid w:val="0"/>
              <w:ind w:firstLineChars="200" w:firstLine="42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②</w:t>
            </w:r>
            <w:r w:rsidR="000A471C" w:rsidRPr="004F3588">
              <w:rPr>
                <w:sz w:val="21"/>
              </w:rPr>
              <w:t xml:space="preserve">　マーク活用支援</w:t>
            </w:r>
          </w:p>
          <w:p w:rsidR="001D17F1" w:rsidRPr="004F3588" w:rsidRDefault="004D46ED" w:rsidP="005879AE">
            <w:pPr>
              <w:snapToGrid w:val="0"/>
              <w:ind w:leftChars="314" w:left="964" w:hangingChars="100" w:hanging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・</w:t>
            </w:r>
            <w:r w:rsidR="001D17F1" w:rsidRPr="004F3588">
              <w:rPr>
                <w:rFonts w:hint="eastAsia"/>
                <w:sz w:val="21"/>
              </w:rPr>
              <w:t>グリーン農業表示マーク及び地下水と土を育む農畜産物等認証マークのシール等作成費、表示マーク印刷に係る</w:t>
            </w:r>
            <w:r w:rsidR="004E4C3C" w:rsidRPr="004F3588">
              <w:rPr>
                <w:rFonts w:hint="eastAsia"/>
                <w:sz w:val="21"/>
              </w:rPr>
              <w:t>掛かり</w:t>
            </w:r>
            <w:r w:rsidR="001D17F1" w:rsidRPr="004F3588">
              <w:rPr>
                <w:rFonts w:hint="eastAsia"/>
                <w:sz w:val="21"/>
              </w:rPr>
              <w:t>増</w:t>
            </w:r>
            <w:r w:rsidR="004E4C3C" w:rsidRPr="004F3588">
              <w:rPr>
                <w:rFonts w:hint="eastAsia"/>
                <w:sz w:val="21"/>
              </w:rPr>
              <w:t>し</w:t>
            </w:r>
            <w:r w:rsidR="001D17F1" w:rsidRPr="004F3588">
              <w:rPr>
                <w:rFonts w:hint="eastAsia"/>
                <w:sz w:val="21"/>
              </w:rPr>
              <w:t>経費</w:t>
            </w:r>
          </w:p>
          <w:p w:rsidR="000A471C" w:rsidRPr="004F3588" w:rsidRDefault="001D17F1" w:rsidP="005879AE">
            <w:pPr>
              <w:snapToGrid w:val="0"/>
              <w:ind w:leftChars="300" w:left="930" w:hangingChars="100" w:hanging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・</w:t>
            </w:r>
            <w:r w:rsidR="000A471C" w:rsidRPr="004F3588">
              <w:rPr>
                <w:rFonts w:hint="eastAsia"/>
                <w:sz w:val="21"/>
              </w:rPr>
              <w:t>マークを活用した農産物の販売促進に関する活動旅費・報償費、マーケティングの実施　等</w:t>
            </w:r>
          </w:p>
          <w:p w:rsidR="00CE2AD6" w:rsidRPr="004F3588" w:rsidRDefault="00CE2AD6" w:rsidP="005879AE">
            <w:pPr>
              <w:snapToGrid w:val="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 xml:space="preserve">　　③　購入機会拡大支援</w:t>
            </w:r>
          </w:p>
          <w:p w:rsidR="00CE2AD6" w:rsidRPr="004F3588" w:rsidRDefault="00CE2AD6" w:rsidP="005879AE">
            <w:pPr>
              <w:snapToGrid w:val="0"/>
              <w:ind w:left="840" w:hangingChars="400" w:hanging="84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 xml:space="preserve">　　　・マークを活用した農産物の店舗等におけるＰＲに関する資材等作成に要する経費</w:t>
            </w:r>
            <w:r w:rsidR="001F19A0" w:rsidRPr="004F3588">
              <w:rPr>
                <w:rFonts w:hint="eastAsia"/>
                <w:sz w:val="21"/>
              </w:rPr>
              <w:t xml:space="preserve">　等</w:t>
            </w:r>
          </w:p>
          <w:p w:rsidR="00CE1751" w:rsidRPr="004F3588" w:rsidRDefault="00CE1751" w:rsidP="005879AE">
            <w:pPr>
              <w:snapToGrid w:val="0"/>
              <w:contextualSpacing/>
              <w:rPr>
                <w:sz w:val="21"/>
              </w:rPr>
            </w:pPr>
          </w:p>
          <w:p w:rsidR="00F605AB" w:rsidRPr="004F3588" w:rsidRDefault="006A0B88" w:rsidP="005879AE">
            <w:pPr>
              <w:snapToGrid w:val="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（２）</w:t>
            </w:r>
            <w:r w:rsidR="00F605AB" w:rsidRPr="004F3588">
              <w:rPr>
                <w:rFonts w:hint="eastAsia"/>
                <w:sz w:val="21"/>
              </w:rPr>
              <w:t>技術導入支援</w:t>
            </w:r>
          </w:p>
          <w:p w:rsidR="00AD41E2" w:rsidRPr="004F3588" w:rsidRDefault="00AD41E2" w:rsidP="005879AE">
            <w:pPr>
              <w:snapToGrid w:val="0"/>
              <w:ind w:leftChars="300" w:left="720" w:firstLineChars="100" w:firstLine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堆肥散布機、局所施肥機械、堆肥</w:t>
            </w:r>
            <w:r w:rsidR="004C02DE" w:rsidRPr="004F3588">
              <w:rPr>
                <w:rFonts w:hint="eastAsia"/>
                <w:sz w:val="21"/>
              </w:rPr>
              <w:t>ストックヤード</w:t>
            </w:r>
            <w:r w:rsidRPr="004F3588">
              <w:rPr>
                <w:rFonts w:hint="eastAsia"/>
                <w:sz w:val="21"/>
              </w:rPr>
              <w:t>、防虫ネット、除草用機械、防蛾灯、熱水・蒸気土壌消毒機、天敵・フェロモン剤　等</w:t>
            </w:r>
          </w:p>
          <w:p w:rsidR="00943F79" w:rsidRPr="004F3588" w:rsidRDefault="00AD6C0B" w:rsidP="005879AE">
            <w:pPr>
              <w:snapToGrid w:val="0"/>
              <w:ind w:left="640" w:hangingChars="305" w:hanging="64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 xml:space="preserve">　　①　土づくり</w:t>
            </w:r>
            <w:r w:rsidR="005E240B" w:rsidRPr="004F3588">
              <w:rPr>
                <w:rFonts w:hint="eastAsia"/>
                <w:sz w:val="21"/>
              </w:rPr>
              <w:t>及び</w:t>
            </w:r>
            <w:r w:rsidRPr="004F3588">
              <w:rPr>
                <w:rFonts w:hint="eastAsia"/>
                <w:sz w:val="21"/>
              </w:rPr>
              <w:t>減化学肥料栽培</w:t>
            </w:r>
            <w:r w:rsidR="003F0A92" w:rsidRPr="004F3588">
              <w:rPr>
                <w:rFonts w:hint="eastAsia"/>
                <w:sz w:val="21"/>
              </w:rPr>
              <w:t>、</w:t>
            </w:r>
            <w:r w:rsidR="00CE1751" w:rsidRPr="004F3588">
              <w:rPr>
                <w:rFonts w:hint="eastAsia"/>
                <w:sz w:val="21"/>
              </w:rPr>
              <w:t>減化学農薬栽培</w:t>
            </w:r>
            <w:r w:rsidRPr="004F3588">
              <w:rPr>
                <w:rFonts w:hint="eastAsia"/>
                <w:sz w:val="21"/>
              </w:rPr>
              <w:t>に資する資材、機械</w:t>
            </w:r>
            <w:r w:rsidR="006350C0" w:rsidRPr="004F3588">
              <w:rPr>
                <w:rFonts w:hint="eastAsia"/>
                <w:sz w:val="21"/>
              </w:rPr>
              <w:t>等</w:t>
            </w:r>
            <w:r w:rsidRPr="004F3588">
              <w:rPr>
                <w:rFonts w:hint="eastAsia"/>
                <w:sz w:val="21"/>
              </w:rPr>
              <w:t>の導入</w:t>
            </w:r>
            <w:r w:rsidR="004C02DE" w:rsidRPr="004F3588">
              <w:rPr>
                <w:rFonts w:hint="eastAsia"/>
                <w:sz w:val="21"/>
              </w:rPr>
              <w:t>に資する資材の導入</w:t>
            </w:r>
            <w:r w:rsidR="00943F79" w:rsidRPr="004F3588">
              <w:rPr>
                <w:sz w:val="21"/>
              </w:rPr>
              <w:t xml:space="preserve">　　　</w:t>
            </w:r>
          </w:p>
          <w:p w:rsidR="007179F6" w:rsidRPr="004F3588" w:rsidRDefault="00AD6C0B" w:rsidP="005879AE">
            <w:pPr>
              <w:snapToGrid w:val="0"/>
              <w:ind w:left="640" w:hangingChars="305" w:hanging="64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 xml:space="preserve">　　②　</w:t>
            </w:r>
            <w:r w:rsidR="00CE1751" w:rsidRPr="004F3588">
              <w:rPr>
                <w:rFonts w:hint="eastAsia"/>
                <w:sz w:val="21"/>
              </w:rPr>
              <w:t>慣行レベルより５割以上削減する取組における土づくり、減化学肥料栽培、減</w:t>
            </w:r>
            <w:r w:rsidR="00AD30A5" w:rsidRPr="004F3588">
              <w:rPr>
                <w:rFonts w:hint="eastAsia"/>
                <w:sz w:val="21"/>
              </w:rPr>
              <w:t>化学</w:t>
            </w:r>
            <w:r w:rsidR="00CE1751" w:rsidRPr="004F3588">
              <w:rPr>
                <w:rFonts w:hint="eastAsia"/>
                <w:sz w:val="21"/>
              </w:rPr>
              <w:t>農薬栽培に資する資材、機械等の導入</w:t>
            </w:r>
            <w:r w:rsidR="00A65763" w:rsidRPr="004F3588">
              <w:rPr>
                <w:rFonts w:hint="eastAsia"/>
                <w:sz w:val="21"/>
              </w:rPr>
              <w:t xml:space="preserve">　</w:t>
            </w:r>
          </w:p>
          <w:p w:rsidR="00930181" w:rsidRPr="004F3588" w:rsidRDefault="00262227" w:rsidP="005879AE">
            <w:pPr>
              <w:snapToGrid w:val="0"/>
              <w:ind w:left="640" w:hangingChars="305" w:hanging="64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 xml:space="preserve">　　③　有機農業の取組に資する</w:t>
            </w:r>
            <w:r w:rsidR="00DE3822" w:rsidRPr="004F3588">
              <w:rPr>
                <w:rFonts w:hint="eastAsia"/>
                <w:sz w:val="21"/>
              </w:rPr>
              <w:t>資材、機械等の導入</w:t>
            </w:r>
          </w:p>
        </w:tc>
        <w:tc>
          <w:tcPr>
            <w:tcW w:w="1985" w:type="dxa"/>
          </w:tcPr>
          <w:p w:rsidR="007179F6" w:rsidRPr="004F3588" w:rsidRDefault="007179F6" w:rsidP="005879AE">
            <w:pPr>
              <w:snapToGrid w:val="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市町村、農業協同組合連合会、農業協同組合、農業者</w:t>
            </w:r>
            <w:r w:rsidR="007C077E" w:rsidRPr="004F3588">
              <w:rPr>
                <w:rFonts w:hint="eastAsia"/>
                <w:sz w:val="21"/>
              </w:rPr>
              <w:t>等</w:t>
            </w:r>
            <w:r w:rsidRPr="004F3588">
              <w:rPr>
                <w:rFonts w:hint="eastAsia"/>
                <w:sz w:val="21"/>
              </w:rPr>
              <w:t>の組織する団体、地域の農産物のブランド化を推進する団体、ＮＰＯ法人</w:t>
            </w:r>
            <w:r w:rsidR="00CE2AD6" w:rsidRPr="004F3588">
              <w:rPr>
                <w:rFonts w:hint="eastAsia"/>
                <w:sz w:val="21"/>
              </w:rPr>
              <w:t>、</w:t>
            </w:r>
            <w:r w:rsidR="00CE2AD6" w:rsidRPr="004F3588">
              <w:rPr>
                <w:rFonts w:hint="eastAsia"/>
                <w:kern w:val="0"/>
                <w:sz w:val="21"/>
              </w:rPr>
              <w:t>物産館、直売所</w:t>
            </w:r>
            <w:r w:rsidR="00413ED9" w:rsidRPr="004F3588">
              <w:rPr>
                <w:rFonts w:hint="eastAsia"/>
                <w:sz w:val="21"/>
              </w:rPr>
              <w:t>等。</w:t>
            </w:r>
          </w:p>
          <w:p w:rsidR="007179F6" w:rsidRPr="004F3588" w:rsidRDefault="007179F6" w:rsidP="005879AE">
            <w:pPr>
              <w:snapToGrid w:val="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ただし、農業者</w:t>
            </w:r>
            <w:r w:rsidR="007C077E" w:rsidRPr="004F3588">
              <w:rPr>
                <w:rFonts w:hint="eastAsia"/>
                <w:sz w:val="21"/>
              </w:rPr>
              <w:t>等</w:t>
            </w:r>
            <w:r w:rsidRPr="004F3588">
              <w:rPr>
                <w:rFonts w:hint="eastAsia"/>
                <w:sz w:val="21"/>
              </w:rPr>
              <w:t>の組織する団体にあっては、代表者の定めがあり、組織及び運営に関する規約の定めのあるものに限る。</w:t>
            </w:r>
          </w:p>
        </w:tc>
        <w:tc>
          <w:tcPr>
            <w:tcW w:w="992" w:type="dxa"/>
          </w:tcPr>
          <w:p w:rsidR="00974003" w:rsidRPr="004F3588" w:rsidRDefault="00132B22" w:rsidP="005879AE">
            <w:pPr>
              <w:snapToGrid w:val="0"/>
              <w:contextualSpacing/>
              <w:jc w:val="left"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２(</w:t>
            </w:r>
            <w:r w:rsidR="00A63285" w:rsidRPr="004F3588">
              <w:rPr>
                <w:rFonts w:hint="eastAsia"/>
                <w:sz w:val="21"/>
              </w:rPr>
              <w:t>1</w:t>
            </w:r>
            <w:r w:rsidRPr="004F3588">
              <w:rPr>
                <w:rFonts w:hint="eastAsia"/>
                <w:sz w:val="21"/>
              </w:rPr>
              <w:t>)</w:t>
            </w:r>
            <w:r w:rsidR="005879AE" w:rsidRPr="004F3588">
              <w:rPr>
                <w:rFonts w:hint="eastAsia"/>
                <w:sz w:val="21"/>
              </w:rPr>
              <w:t>①②</w:t>
            </w:r>
          </w:p>
          <w:p w:rsidR="00132B22" w:rsidRPr="004F3588" w:rsidRDefault="00132B22" w:rsidP="005879AE">
            <w:pPr>
              <w:snapToGrid w:val="0"/>
              <w:contextualSpacing/>
              <w:jc w:val="left"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１／２</w:t>
            </w:r>
          </w:p>
          <w:p w:rsidR="003B6C00" w:rsidRPr="004F3588" w:rsidRDefault="0019264E" w:rsidP="005879AE">
            <w:pPr>
              <w:snapToGrid w:val="0"/>
              <w:contextualSpacing/>
              <w:jc w:val="left"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以内</w:t>
            </w:r>
          </w:p>
          <w:p w:rsidR="003B6C00" w:rsidRPr="004F3588" w:rsidRDefault="003B6C00" w:rsidP="005879AE">
            <w:pPr>
              <w:snapToGrid w:val="0"/>
              <w:contextualSpacing/>
              <w:rPr>
                <w:sz w:val="21"/>
              </w:rPr>
            </w:pPr>
          </w:p>
          <w:p w:rsidR="00CE2AD6" w:rsidRPr="004F3588" w:rsidRDefault="00CE2AD6" w:rsidP="005879AE">
            <w:pPr>
              <w:snapToGrid w:val="0"/>
              <w:contextualSpacing/>
              <w:jc w:val="left"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２(1)③</w:t>
            </w:r>
          </w:p>
          <w:p w:rsidR="00CE2AD6" w:rsidRPr="004F3588" w:rsidRDefault="00CE2AD6" w:rsidP="005879AE">
            <w:pPr>
              <w:snapToGrid w:val="0"/>
              <w:contextualSpacing/>
              <w:jc w:val="left"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定額（上限50万円）</w:t>
            </w:r>
          </w:p>
          <w:p w:rsidR="00A63285" w:rsidRPr="004F3588" w:rsidRDefault="00A63285" w:rsidP="005879AE">
            <w:pPr>
              <w:snapToGrid w:val="0"/>
              <w:contextualSpacing/>
              <w:rPr>
                <w:sz w:val="21"/>
              </w:rPr>
            </w:pPr>
          </w:p>
          <w:p w:rsidR="00CE2AD6" w:rsidRPr="004F3588" w:rsidRDefault="00CE2AD6" w:rsidP="005879AE">
            <w:pPr>
              <w:snapToGrid w:val="0"/>
              <w:contextualSpacing/>
              <w:rPr>
                <w:sz w:val="21"/>
              </w:rPr>
            </w:pPr>
          </w:p>
          <w:p w:rsidR="00CE2AD6" w:rsidRPr="004F3588" w:rsidRDefault="00CE2AD6" w:rsidP="005879AE">
            <w:pPr>
              <w:snapToGrid w:val="0"/>
              <w:contextualSpacing/>
              <w:rPr>
                <w:sz w:val="21"/>
              </w:rPr>
            </w:pPr>
          </w:p>
          <w:p w:rsidR="00CE2AD6" w:rsidRPr="004F3588" w:rsidRDefault="00CE2AD6" w:rsidP="005879AE">
            <w:pPr>
              <w:snapToGrid w:val="0"/>
              <w:contextualSpacing/>
              <w:rPr>
                <w:sz w:val="21"/>
              </w:rPr>
            </w:pPr>
          </w:p>
          <w:p w:rsidR="00CE2AD6" w:rsidRPr="004F3588" w:rsidRDefault="00CE2AD6" w:rsidP="005879AE">
            <w:pPr>
              <w:snapToGrid w:val="0"/>
              <w:contextualSpacing/>
              <w:rPr>
                <w:sz w:val="21"/>
              </w:rPr>
            </w:pPr>
          </w:p>
          <w:p w:rsidR="00CE2AD6" w:rsidRPr="004F3588" w:rsidRDefault="00CE2AD6" w:rsidP="005879AE">
            <w:pPr>
              <w:snapToGrid w:val="0"/>
              <w:contextualSpacing/>
              <w:rPr>
                <w:sz w:val="21"/>
              </w:rPr>
            </w:pPr>
          </w:p>
          <w:p w:rsidR="00CE2AD6" w:rsidRPr="004F3588" w:rsidRDefault="00CE2AD6" w:rsidP="005879AE">
            <w:pPr>
              <w:snapToGrid w:val="0"/>
              <w:contextualSpacing/>
              <w:rPr>
                <w:sz w:val="21"/>
              </w:rPr>
            </w:pPr>
          </w:p>
          <w:p w:rsidR="0019264E" w:rsidRPr="004F3588" w:rsidRDefault="00460772" w:rsidP="005879AE">
            <w:pPr>
              <w:snapToGrid w:val="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２(2)</w:t>
            </w:r>
            <w:r w:rsidR="00CE1751" w:rsidRPr="004F3588">
              <w:rPr>
                <w:rFonts w:hint="eastAsia"/>
                <w:sz w:val="21"/>
              </w:rPr>
              <w:t>①</w:t>
            </w:r>
          </w:p>
          <w:p w:rsidR="00A65763" w:rsidRPr="004F3588" w:rsidRDefault="00460772" w:rsidP="005879AE">
            <w:pPr>
              <w:snapToGrid w:val="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１／３以内</w:t>
            </w:r>
          </w:p>
          <w:p w:rsidR="00943F79" w:rsidRPr="004F3588" w:rsidRDefault="00943F79" w:rsidP="005879AE">
            <w:pPr>
              <w:snapToGrid w:val="0"/>
              <w:contextualSpacing/>
              <w:rPr>
                <w:sz w:val="21"/>
              </w:rPr>
            </w:pPr>
          </w:p>
          <w:p w:rsidR="00CE1751" w:rsidRPr="004F3588" w:rsidRDefault="00CE1751" w:rsidP="005879AE">
            <w:pPr>
              <w:snapToGrid w:val="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２(2)②</w:t>
            </w:r>
            <w:r w:rsidR="003F0A92" w:rsidRPr="004F3588">
              <w:rPr>
                <w:rFonts w:hint="eastAsia"/>
                <w:sz w:val="21"/>
              </w:rPr>
              <w:t>③</w:t>
            </w:r>
          </w:p>
          <w:p w:rsidR="007C077E" w:rsidRPr="004F3588" w:rsidRDefault="007C077E" w:rsidP="005879AE">
            <w:pPr>
              <w:snapToGrid w:val="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１／２</w:t>
            </w:r>
          </w:p>
          <w:p w:rsidR="003B6C00" w:rsidRPr="004F3588" w:rsidRDefault="00A65763" w:rsidP="005879AE">
            <w:pPr>
              <w:snapToGrid w:val="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以内</w:t>
            </w:r>
          </w:p>
        </w:tc>
        <w:tc>
          <w:tcPr>
            <w:tcW w:w="4636" w:type="dxa"/>
          </w:tcPr>
          <w:p w:rsidR="007179F6" w:rsidRPr="004F3588" w:rsidRDefault="00AD6C0B" w:rsidP="005879AE">
            <w:pPr>
              <w:snapToGrid w:val="0"/>
              <w:ind w:firstLineChars="100" w:firstLine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事業メニュー欄の２</w:t>
            </w:r>
            <w:r w:rsidR="005879AE" w:rsidRPr="004F3588">
              <w:rPr>
                <w:rFonts w:hint="eastAsia"/>
                <w:sz w:val="21"/>
              </w:rPr>
              <w:t>（１）①②及び（２）</w:t>
            </w:r>
            <w:r w:rsidR="0019264E" w:rsidRPr="004F3588">
              <w:rPr>
                <w:rFonts w:hint="eastAsia"/>
                <w:sz w:val="21"/>
              </w:rPr>
              <w:t>については、次</w:t>
            </w:r>
            <w:r w:rsidR="007179F6" w:rsidRPr="004F3588">
              <w:rPr>
                <w:rFonts w:hint="eastAsia"/>
                <w:sz w:val="21"/>
              </w:rPr>
              <w:t>のとおりとする。</w:t>
            </w:r>
          </w:p>
          <w:p w:rsidR="007179F6" w:rsidRPr="004F3588" w:rsidRDefault="0019264E" w:rsidP="005879AE">
            <w:pPr>
              <w:snapToGrid w:val="0"/>
              <w:ind w:leftChars="5" w:left="222" w:hangingChars="100" w:hanging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１　事業主体がくまもとグリーン農業生産宣言</w:t>
            </w:r>
            <w:r w:rsidR="007179F6" w:rsidRPr="004F3588">
              <w:rPr>
                <w:rFonts w:hint="eastAsia"/>
                <w:sz w:val="21"/>
              </w:rPr>
              <w:t>を行っていること。</w:t>
            </w:r>
          </w:p>
          <w:p w:rsidR="001F19A0" w:rsidRPr="004F3588" w:rsidRDefault="007179F6" w:rsidP="005879AE">
            <w:pPr>
              <w:snapToGrid w:val="0"/>
              <w:ind w:leftChars="105" w:left="252" w:firstLineChars="100" w:firstLine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ただし、</w:t>
            </w:r>
            <w:r w:rsidR="00905410" w:rsidRPr="004F3588">
              <w:rPr>
                <w:rFonts w:hint="eastAsia"/>
                <w:sz w:val="21"/>
              </w:rPr>
              <w:t>生産</w:t>
            </w:r>
            <w:r w:rsidR="00C22DC8" w:rsidRPr="004F3588">
              <w:rPr>
                <w:rFonts w:hint="eastAsia"/>
                <w:sz w:val="21"/>
              </w:rPr>
              <w:t>宣言</w:t>
            </w:r>
            <w:r w:rsidR="0019264E" w:rsidRPr="004F3588">
              <w:rPr>
                <w:rFonts w:hint="eastAsia"/>
                <w:sz w:val="21"/>
              </w:rPr>
              <w:t>できない場合は、くまもとグリーン農業応援宣言</w:t>
            </w:r>
            <w:r w:rsidR="001F19A0" w:rsidRPr="004F3588">
              <w:rPr>
                <w:rFonts w:hint="eastAsia"/>
                <w:sz w:val="21"/>
              </w:rPr>
              <w:t>をもって代えることができる。</w:t>
            </w:r>
          </w:p>
          <w:p w:rsidR="007179F6" w:rsidRPr="004F3588" w:rsidRDefault="00A44EAE" w:rsidP="005879AE">
            <w:pPr>
              <w:snapToGrid w:val="0"/>
              <w:ind w:leftChars="5" w:left="222" w:hangingChars="100" w:hanging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２</w:t>
            </w:r>
            <w:r w:rsidR="007179F6" w:rsidRPr="004F3588">
              <w:rPr>
                <w:rFonts w:hint="eastAsia"/>
                <w:sz w:val="21"/>
              </w:rPr>
              <w:t xml:space="preserve">　受益農業者数がおおむね５戸以上であること。</w:t>
            </w:r>
          </w:p>
          <w:p w:rsidR="00221C38" w:rsidRPr="004F3588" w:rsidRDefault="00A44EAE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３</w:t>
            </w:r>
            <w:r w:rsidR="007179F6" w:rsidRPr="004F3588">
              <w:rPr>
                <w:rFonts w:hint="eastAsia"/>
                <w:sz w:val="21"/>
              </w:rPr>
              <w:t xml:space="preserve">　</w:t>
            </w:r>
            <w:r w:rsidR="0019264E" w:rsidRPr="004F3588">
              <w:rPr>
                <w:rFonts w:hint="eastAsia"/>
                <w:sz w:val="21"/>
              </w:rPr>
              <w:t>受益農業者の全員がくまもとグリーン農業生産宣言</w:t>
            </w:r>
            <w:r w:rsidR="007179F6" w:rsidRPr="004F3588">
              <w:rPr>
                <w:rFonts w:hint="eastAsia"/>
                <w:sz w:val="21"/>
              </w:rPr>
              <w:t>を行</w:t>
            </w:r>
            <w:r w:rsidR="0001597E" w:rsidRPr="004F3588">
              <w:rPr>
                <w:rFonts w:hint="eastAsia"/>
                <w:sz w:val="21"/>
              </w:rPr>
              <w:t>うか申</w:t>
            </w:r>
            <w:r w:rsidR="008413AD" w:rsidRPr="004F3588">
              <w:rPr>
                <w:rFonts w:hint="eastAsia"/>
                <w:sz w:val="21"/>
              </w:rPr>
              <w:t>出を行</w:t>
            </w:r>
            <w:r w:rsidR="007179F6" w:rsidRPr="004F3588">
              <w:rPr>
                <w:rFonts w:hint="eastAsia"/>
                <w:sz w:val="21"/>
              </w:rPr>
              <w:t>っていること</w:t>
            </w:r>
            <w:r w:rsidR="00221C38" w:rsidRPr="004F3588">
              <w:rPr>
                <w:rFonts w:hint="eastAsia"/>
                <w:sz w:val="21"/>
              </w:rPr>
              <w:t>（ただし、２の（１）②における地下水と土を育む農畜産物等認証マーク利用において、生産宣言できない場合はこの限りではない）。</w:t>
            </w:r>
          </w:p>
          <w:p w:rsidR="006264F3" w:rsidRPr="004F3588" w:rsidRDefault="006264F3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 xml:space="preserve">４　</w:t>
            </w:r>
            <w:r w:rsidR="008629BA" w:rsidRPr="004F3588">
              <w:rPr>
                <w:rFonts w:hint="eastAsia"/>
                <w:sz w:val="21"/>
              </w:rPr>
              <w:t>２の（１）②における販売促進の場合は、販売店がくまもとグリーン農業応援宣言を行うか又は申出を行っていることに加え、くまもとグリーン農業の農産物を消費地に継続的に出荷することとし、マーク印刷又はシール等作成、マーケティングの実施は必須取組とする。</w:t>
            </w:r>
          </w:p>
          <w:p w:rsidR="00920397" w:rsidRPr="004F3588" w:rsidRDefault="006264F3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５　２の（２）③における有機農業の取組は、事業実施年度の翌年度までに熊本型特別栽培農産物（有作くん１００）認証又は有機ＪＡＳ認証取得を必須とする。</w:t>
            </w:r>
          </w:p>
          <w:p w:rsidR="005879AE" w:rsidRPr="004F3588" w:rsidRDefault="005879AE" w:rsidP="005879AE">
            <w:pPr>
              <w:snapToGrid w:val="0"/>
              <w:ind w:firstLineChars="100" w:firstLine="210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事業メニュー欄の２（１）③については、次のとおりとする。</w:t>
            </w:r>
          </w:p>
          <w:p w:rsidR="005879AE" w:rsidRPr="004F3588" w:rsidRDefault="005879AE" w:rsidP="005879AE">
            <w:pPr>
              <w:snapToGrid w:val="0"/>
              <w:ind w:left="187" w:hangingChars="89" w:hanging="187"/>
              <w:contextualSpacing/>
              <w:rPr>
                <w:sz w:val="21"/>
              </w:rPr>
            </w:pPr>
            <w:r w:rsidRPr="004F3588">
              <w:rPr>
                <w:rFonts w:hint="eastAsia"/>
                <w:sz w:val="21"/>
              </w:rPr>
              <w:t>１　事業主体がくまもとグリーン農業応援宣言を行っていること。</w:t>
            </w:r>
          </w:p>
          <w:p w:rsidR="008629BA" w:rsidRPr="004F3588" w:rsidRDefault="008629BA" w:rsidP="005879AE">
            <w:pPr>
              <w:snapToGrid w:val="0"/>
              <w:contextualSpacing/>
              <w:rPr>
                <w:sz w:val="21"/>
              </w:rPr>
            </w:pPr>
          </w:p>
        </w:tc>
      </w:tr>
    </w:tbl>
    <w:p w:rsidR="007E09BD" w:rsidRPr="00AF647E" w:rsidRDefault="007E09BD" w:rsidP="00CE2AD6">
      <w:pPr>
        <w:spacing w:line="20" w:lineRule="exact"/>
      </w:pPr>
    </w:p>
    <w:sectPr w:rsidR="007E09BD" w:rsidRPr="00AF647E" w:rsidSect="000571AC">
      <w:pgSz w:w="16838" w:h="11906" w:orient="landscape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3D" w:rsidRDefault="00AA003D" w:rsidP="00B54730">
      <w:r>
        <w:separator/>
      </w:r>
    </w:p>
  </w:endnote>
  <w:endnote w:type="continuationSeparator" w:id="0">
    <w:p w:rsidR="00AA003D" w:rsidRDefault="00AA003D" w:rsidP="00B5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3D" w:rsidRDefault="00AA003D" w:rsidP="00B54730">
      <w:r>
        <w:separator/>
      </w:r>
    </w:p>
  </w:footnote>
  <w:footnote w:type="continuationSeparator" w:id="0">
    <w:p w:rsidR="00AA003D" w:rsidRDefault="00AA003D" w:rsidP="00B54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F6"/>
    <w:rsid w:val="00012AFC"/>
    <w:rsid w:val="0001597E"/>
    <w:rsid w:val="00051C95"/>
    <w:rsid w:val="000571AC"/>
    <w:rsid w:val="000649FC"/>
    <w:rsid w:val="000944DF"/>
    <w:rsid w:val="000A471C"/>
    <w:rsid w:val="000A7C34"/>
    <w:rsid w:val="000C3597"/>
    <w:rsid w:val="000F67AC"/>
    <w:rsid w:val="000F7DCD"/>
    <w:rsid w:val="0010728F"/>
    <w:rsid w:val="00132B22"/>
    <w:rsid w:val="00132B31"/>
    <w:rsid w:val="00172C8A"/>
    <w:rsid w:val="00176841"/>
    <w:rsid w:val="0019081D"/>
    <w:rsid w:val="0019264E"/>
    <w:rsid w:val="001A1971"/>
    <w:rsid w:val="001A7685"/>
    <w:rsid w:val="001B1E34"/>
    <w:rsid w:val="001B1EDF"/>
    <w:rsid w:val="001D17F1"/>
    <w:rsid w:val="001D4CC8"/>
    <w:rsid w:val="001E1620"/>
    <w:rsid w:val="001E37E0"/>
    <w:rsid w:val="001F19A0"/>
    <w:rsid w:val="001F462A"/>
    <w:rsid w:val="00221C38"/>
    <w:rsid w:val="00246A59"/>
    <w:rsid w:val="00262227"/>
    <w:rsid w:val="00265FB9"/>
    <w:rsid w:val="00271005"/>
    <w:rsid w:val="00293EF2"/>
    <w:rsid w:val="002C786F"/>
    <w:rsid w:val="002D7619"/>
    <w:rsid w:val="00301BF2"/>
    <w:rsid w:val="003214BA"/>
    <w:rsid w:val="00322389"/>
    <w:rsid w:val="00327C40"/>
    <w:rsid w:val="0033329D"/>
    <w:rsid w:val="00391D8C"/>
    <w:rsid w:val="003A7EF3"/>
    <w:rsid w:val="003B6C00"/>
    <w:rsid w:val="003F0A92"/>
    <w:rsid w:val="00413ED9"/>
    <w:rsid w:val="00460772"/>
    <w:rsid w:val="00472A10"/>
    <w:rsid w:val="0047472F"/>
    <w:rsid w:val="004750B1"/>
    <w:rsid w:val="00494ACD"/>
    <w:rsid w:val="004C02DE"/>
    <w:rsid w:val="004D46ED"/>
    <w:rsid w:val="004E4C3C"/>
    <w:rsid w:val="004E52AE"/>
    <w:rsid w:val="004F24E8"/>
    <w:rsid w:val="004F3588"/>
    <w:rsid w:val="004F477A"/>
    <w:rsid w:val="005074E8"/>
    <w:rsid w:val="00536B13"/>
    <w:rsid w:val="00547233"/>
    <w:rsid w:val="00552575"/>
    <w:rsid w:val="00554644"/>
    <w:rsid w:val="00562FF9"/>
    <w:rsid w:val="005879AE"/>
    <w:rsid w:val="00587A70"/>
    <w:rsid w:val="005A30E3"/>
    <w:rsid w:val="005C03C5"/>
    <w:rsid w:val="005E240B"/>
    <w:rsid w:val="005F2A61"/>
    <w:rsid w:val="006264F3"/>
    <w:rsid w:val="006350C0"/>
    <w:rsid w:val="006515E1"/>
    <w:rsid w:val="00677546"/>
    <w:rsid w:val="00693A38"/>
    <w:rsid w:val="00697C7F"/>
    <w:rsid w:val="006A0B88"/>
    <w:rsid w:val="006B1C5A"/>
    <w:rsid w:val="006D5C17"/>
    <w:rsid w:val="006D7817"/>
    <w:rsid w:val="006F476E"/>
    <w:rsid w:val="00705230"/>
    <w:rsid w:val="00706982"/>
    <w:rsid w:val="00706EE7"/>
    <w:rsid w:val="007179F6"/>
    <w:rsid w:val="007330BC"/>
    <w:rsid w:val="0073596E"/>
    <w:rsid w:val="00737D3E"/>
    <w:rsid w:val="007434A6"/>
    <w:rsid w:val="0077558D"/>
    <w:rsid w:val="007762F3"/>
    <w:rsid w:val="007A1B2C"/>
    <w:rsid w:val="007C077E"/>
    <w:rsid w:val="007E09BD"/>
    <w:rsid w:val="00801B1A"/>
    <w:rsid w:val="008374F4"/>
    <w:rsid w:val="008413AD"/>
    <w:rsid w:val="00843C36"/>
    <w:rsid w:val="00846851"/>
    <w:rsid w:val="008530A4"/>
    <w:rsid w:val="008629BA"/>
    <w:rsid w:val="00885B7E"/>
    <w:rsid w:val="00890B66"/>
    <w:rsid w:val="00895D0C"/>
    <w:rsid w:val="0090043B"/>
    <w:rsid w:val="00905410"/>
    <w:rsid w:val="009128E0"/>
    <w:rsid w:val="00920397"/>
    <w:rsid w:val="00920A6B"/>
    <w:rsid w:val="00930181"/>
    <w:rsid w:val="00941DE3"/>
    <w:rsid w:val="00943F79"/>
    <w:rsid w:val="00955472"/>
    <w:rsid w:val="00974003"/>
    <w:rsid w:val="009A44A2"/>
    <w:rsid w:val="009B6A90"/>
    <w:rsid w:val="009C20B5"/>
    <w:rsid w:val="009D23D4"/>
    <w:rsid w:val="009E011A"/>
    <w:rsid w:val="00A04E24"/>
    <w:rsid w:val="00A154DD"/>
    <w:rsid w:val="00A168C8"/>
    <w:rsid w:val="00A2293C"/>
    <w:rsid w:val="00A41AE3"/>
    <w:rsid w:val="00A44EAE"/>
    <w:rsid w:val="00A63285"/>
    <w:rsid w:val="00A63FFF"/>
    <w:rsid w:val="00A65763"/>
    <w:rsid w:val="00A97A30"/>
    <w:rsid w:val="00AA003D"/>
    <w:rsid w:val="00AA1D5A"/>
    <w:rsid w:val="00AD30A5"/>
    <w:rsid w:val="00AD41E2"/>
    <w:rsid w:val="00AD6C0B"/>
    <w:rsid w:val="00AF08C5"/>
    <w:rsid w:val="00AF647E"/>
    <w:rsid w:val="00B047EE"/>
    <w:rsid w:val="00B236A3"/>
    <w:rsid w:val="00B35BC7"/>
    <w:rsid w:val="00B54730"/>
    <w:rsid w:val="00BA3F01"/>
    <w:rsid w:val="00BB4857"/>
    <w:rsid w:val="00BB5D09"/>
    <w:rsid w:val="00BD4FCE"/>
    <w:rsid w:val="00BF3E70"/>
    <w:rsid w:val="00C22DC8"/>
    <w:rsid w:val="00C26AFC"/>
    <w:rsid w:val="00C33E2E"/>
    <w:rsid w:val="00C808BA"/>
    <w:rsid w:val="00C84556"/>
    <w:rsid w:val="00CA08C6"/>
    <w:rsid w:val="00CC617F"/>
    <w:rsid w:val="00CE1751"/>
    <w:rsid w:val="00CE2AD6"/>
    <w:rsid w:val="00CF5EC9"/>
    <w:rsid w:val="00D02CD9"/>
    <w:rsid w:val="00D10635"/>
    <w:rsid w:val="00D16A88"/>
    <w:rsid w:val="00D23D26"/>
    <w:rsid w:val="00D27093"/>
    <w:rsid w:val="00D330E1"/>
    <w:rsid w:val="00D4462C"/>
    <w:rsid w:val="00D83A90"/>
    <w:rsid w:val="00DD3A7A"/>
    <w:rsid w:val="00DE3822"/>
    <w:rsid w:val="00DE7722"/>
    <w:rsid w:val="00DF60F0"/>
    <w:rsid w:val="00E068B1"/>
    <w:rsid w:val="00E20A23"/>
    <w:rsid w:val="00E27F50"/>
    <w:rsid w:val="00E40893"/>
    <w:rsid w:val="00E45F25"/>
    <w:rsid w:val="00E57BB6"/>
    <w:rsid w:val="00E85816"/>
    <w:rsid w:val="00E941AC"/>
    <w:rsid w:val="00E96552"/>
    <w:rsid w:val="00EB367A"/>
    <w:rsid w:val="00ED42CE"/>
    <w:rsid w:val="00ED4898"/>
    <w:rsid w:val="00EF483D"/>
    <w:rsid w:val="00F14557"/>
    <w:rsid w:val="00F17126"/>
    <w:rsid w:val="00F20529"/>
    <w:rsid w:val="00F46A37"/>
    <w:rsid w:val="00F605AB"/>
    <w:rsid w:val="00F65F0A"/>
    <w:rsid w:val="00F66ADF"/>
    <w:rsid w:val="00F8422A"/>
    <w:rsid w:val="00FE2EB9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5484555C-4F9D-4BDE-8261-FCAFCED8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7179F6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Century" w:hAnsi="Century" w:cs="ＭＳ ゴシック"/>
      <w:spacing w:val="-1"/>
      <w:kern w:val="0"/>
    </w:rPr>
  </w:style>
  <w:style w:type="paragraph" w:styleId="a5">
    <w:name w:val="header"/>
    <w:basedOn w:val="a"/>
    <w:link w:val="a6"/>
    <w:uiPriority w:val="99"/>
    <w:unhideWhenUsed/>
    <w:rsid w:val="00B54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4730"/>
  </w:style>
  <w:style w:type="paragraph" w:styleId="a7">
    <w:name w:val="footer"/>
    <w:basedOn w:val="a"/>
    <w:link w:val="a8"/>
    <w:uiPriority w:val="99"/>
    <w:unhideWhenUsed/>
    <w:rsid w:val="00B54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4730"/>
  </w:style>
  <w:style w:type="paragraph" w:styleId="a9">
    <w:name w:val="Balloon Text"/>
    <w:basedOn w:val="a"/>
    <w:link w:val="aa"/>
    <w:uiPriority w:val="99"/>
    <w:semiHidden/>
    <w:unhideWhenUsed/>
    <w:rsid w:val="000A4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47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E27B-272C-47AB-88CA-8A53136F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1650259</cp:lastModifiedBy>
  <cp:revision>7</cp:revision>
  <cp:lastPrinted>2024-07-17T02:18:00Z</cp:lastPrinted>
  <dcterms:created xsi:type="dcterms:W3CDTF">2024-07-09T11:35:00Z</dcterms:created>
  <dcterms:modified xsi:type="dcterms:W3CDTF">2024-10-22T06:28:00Z</dcterms:modified>
</cp:coreProperties>
</file>