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52" w:rsidRPr="008F1E0D" w:rsidRDefault="00283152" w:rsidP="00FA1A67">
      <w:pPr>
        <w:snapToGrid w:val="0"/>
        <w:spacing w:line="320" w:lineRule="atLeast"/>
        <w:rPr>
          <w:rFonts w:ascii="ＭＳ 明朝" w:hAnsi="ＭＳ 明朝" w:hint="eastAsia"/>
          <w:color w:val="000000"/>
        </w:rPr>
      </w:pPr>
      <w:bookmarkStart w:id="0" w:name="_GoBack"/>
      <w:bookmarkEnd w:id="0"/>
      <w:r w:rsidRPr="008F1E0D">
        <w:rPr>
          <w:rFonts w:ascii="ＭＳ 明朝" w:hAnsi="ＭＳ 明朝" w:hint="eastAsia"/>
          <w:color w:val="000000"/>
        </w:rPr>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rsidR="00283152" w:rsidRPr="008F1E0D" w:rsidRDefault="00283152" w:rsidP="00FA1A67">
      <w:pPr>
        <w:snapToGrid w:val="0"/>
        <w:spacing w:line="320" w:lineRule="atLeast"/>
        <w:ind w:right="44"/>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5B1BBA">
        <w:rPr>
          <w:rFonts w:ascii="ＭＳ 明朝" w:hAnsi="ＭＳ 明朝" w:hint="eastAsia"/>
          <w:color w:val="000000"/>
          <w:kern w:val="0"/>
          <w:fitText w:val="1260" w:id="1458426112"/>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3"/>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rsidR="00283152" w:rsidRPr="008F1E0D" w:rsidRDefault="00283152" w:rsidP="00FA1A67">
      <w:pPr>
        <w:snapToGrid w:val="0"/>
        <w:spacing w:line="320" w:lineRule="atLeast"/>
        <w:ind w:right="884"/>
        <w:rPr>
          <w:rFonts w:ascii="ＭＳ 明朝" w:hAnsi="ＭＳ 明朝" w:hint="eastAsia"/>
          <w:color w:val="000000"/>
        </w:rPr>
      </w:pPr>
    </w:p>
    <w:p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rsidR="00283152" w:rsidRPr="008F1E0D" w:rsidRDefault="00283152"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0710A3" w:rsidRPr="008F1E0D" w:rsidRDefault="000710A3" w:rsidP="00FA1A67">
      <w:pPr>
        <w:snapToGrid w:val="0"/>
        <w:spacing w:line="320" w:lineRule="atLeast"/>
        <w:ind w:right="840"/>
        <w:rPr>
          <w:rFonts w:ascii="ＭＳ 明朝" w:hAnsi="ＭＳ 明朝" w:hint="eastAsia"/>
          <w:color w:val="000000"/>
        </w:rPr>
      </w:pPr>
    </w:p>
    <w:p w:rsidR="00283152" w:rsidRPr="008F1E0D" w:rsidRDefault="00283152" w:rsidP="00FA1A67">
      <w:pPr>
        <w:snapToGrid w:val="0"/>
        <w:spacing w:line="320" w:lineRule="atLeast"/>
        <w:ind w:right="44"/>
        <w:jc w:val="center"/>
        <w:rPr>
          <w:rFonts w:ascii="ＭＳ 明朝" w:hAnsi="ＭＳ 明朝" w:hint="eastAsia"/>
          <w:color w:val="000000"/>
        </w:rPr>
      </w:pPr>
    </w:p>
    <w:p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1">
          <w:tblGrid>
            <w:gridCol w:w="543"/>
            <w:gridCol w:w="1550"/>
            <w:gridCol w:w="1276"/>
            <w:gridCol w:w="1048"/>
            <w:gridCol w:w="1049"/>
            <w:gridCol w:w="1049"/>
            <w:gridCol w:w="1049"/>
            <w:gridCol w:w="1049"/>
          </w:tblGrid>
        </w:tblGridChange>
      </w:tblGrid>
      <w:tr w:rsidR="00723DF2" w:rsidRPr="008F1E0D" w:rsidTr="0030650F">
        <w:trPr>
          <w:trHeight w:val="265"/>
          <w:jc w:val="center"/>
        </w:trPr>
        <w:tc>
          <w:tcPr>
            <w:tcW w:w="2093" w:type="dxa"/>
            <w:gridSpan w:val="2"/>
            <w:vMerge w:val="restart"/>
            <w:shd w:val="clear" w:color="auto" w:fill="auto"/>
            <w:vAlign w:val="center"/>
          </w:tcPr>
          <w:p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rsidTr="0030650F">
        <w:trPr>
          <w:trHeight w:val="314"/>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rsidTr="0030650F">
        <w:trPr>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val="restart"/>
            <w:shd w:val="clear" w:color="auto" w:fill="auto"/>
            <w:textDirection w:val="tbRlV"/>
          </w:tcPr>
          <w:p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bl>
    <w:p w:rsidR="00723DF2" w:rsidRDefault="00723DF2" w:rsidP="00723DF2">
      <w:pPr>
        <w:snapToGrid w:val="0"/>
        <w:spacing w:line="320" w:lineRule="atLeast"/>
        <w:ind w:right="44"/>
        <w:rPr>
          <w:rFonts w:ascii="ＭＳ ゴシック" w:eastAsia="ＭＳ ゴシック" w:hAnsi="ＭＳ ゴシック"/>
          <w:color w:val="000000"/>
        </w:rPr>
      </w:pPr>
    </w:p>
    <w:p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723DF2" w:rsidRDefault="00723DF2" w:rsidP="00723DF2">
      <w:pPr>
        <w:snapToGrid w:val="0"/>
        <w:spacing w:line="320" w:lineRule="atLeast"/>
        <w:ind w:leftChars="100" w:left="213" w:firstLineChars="102" w:firstLine="217"/>
        <w:rPr>
          <w:rFonts w:ascii="ＭＳ 明朝" w:hAnsi="ＭＳ 明朝"/>
          <w:color w:val="000000"/>
        </w:rPr>
      </w:pPr>
    </w:p>
    <w:p w:rsidR="005B1BBA" w:rsidRDefault="005B1BBA" w:rsidP="00723DF2">
      <w:pPr>
        <w:snapToGrid w:val="0"/>
        <w:spacing w:line="320" w:lineRule="atLeast"/>
        <w:ind w:leftChars="100" w:left="213" w:firstLineChars="102" w:firstLine="217"/>
        <w:rPr>
          <w:rFonts w:ascii="ＭＳ 明朝" w:hAnsi="ＭＳ 明朝"/>
          <w:color w:val="000000"/>
        </w:rPr>
      </w:pPr>
    </w:p>
    <w:p w:rsidR="005B1BBA" w:rsidRDefault="005B1BBA" w:rsidP="00723DF2">
      <w:pPr>
        <w:snapToGrid w:val="0"/>
        <w:spacing w:line="320" w:lineRule="atLeast"/>
        <w:ind w:leftChars="100" w:left="213" w:firstLineChars="102" w:firstLine="217"/>
        <w:rPr>
          <w:rFonts w:ascii="ＭＳ 明朝" w:hAnsi="ＭＳ 明朝"/>
          <w:color w:val="000000"/>
        </w:rPr>
      </w:pPr>
    </w:p>
    <w:p w:rsidR="005B1BBA" w:rsidRPr="00620AB9" w:rsidRDefault="005B1BBA" w:rsidP="005B1BBA">
      <w:pPr>
        <w:rPr>
          <w:szCs w:val="21"/>
        </w:rPr>
      </w:pPr>
      <w:r w:rsidRPr="00620AB9">
        <w:rPr>
          <w:rFonts w:hint="eastAsia"/>
          <w:szCs w:val="21"/>
        </w:rPr>
        <w:lastRenderedPageBreak/>
        <w:t>（別添）</w:t>
      </w:r>
    </w:p>
    <w:p w:rsidR="005B1BBA" w:rsidRPr="00620AB9" w:rsidRDefault="005B1BBA" w:rsidP="005B1BBA">
      <w:pPr>
        <w:rPr>
          <w:szCs w:val="21"/>
        </w:rPr>
      </w:pPr>
      <w:r w:rsidRPr="00620AB9">
        <w:rPr>
          <w:rFonts w:hint="eastAsia"/>
          <w:szCs w:val="21"/>
        </w:rPr>
        <w:t>○活用した支援措置（複数可）</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42"/>
        <w:gridCol w:w="1885"/>
        <w:gridCol w:w="1564"/>
      </w:tblGrid>
      <w:tr w:rsidR="005B1BBA" w:rsidRPr="00620AB9" w:rsidTr="005C0869">
        <w:trPr>
          <w:trHeight w:val="737"/>
        </w:trPr>
        <w:tc>
          <w:tcPr>
            <w:tcW w:w="4248" w:type="dxa"/>
            <w:shd w:val="clear" w:color="auto" w:fill="auto"/>
            <w:vAlign w:val="center"/>
          </w:tcPr>
          <w:p w:rsidR="005B1BBA" w:rsidRPr="00620AB9" w:rsidRDefault="005B1BBA" w:rsidP="005C0869">
            <w:pPr>
              <w:jc w:val="center"/>
              <w:rPr>
                <w:szCs w:val="21"/>
              </w:rPr>
            </w:pPr>
            <w:r w:rsidRPr="00620AB9">
              <w:rPr>
                <w:rFonts w:hint="eastAsia"/>
                <w:szCs w:val="21"/>
              </w:rPr>
              <w:t>支援措置の項目</w:t>
            </w:r>
          </w:p>
        </w:tc>
        <w:tc>
          <w:tcPr>
            <w:tcW w:w="1942" w:type="dxa"/>
            <w:shd w:val="clear" w:color="auto" w:fill="auto"/>
            <w:vAlign w:val="center"/>
          </w:tcPr>
          <w:p w:rsidR="005B1BBA" w:rsidRPr="00620AB9" w:rsidRDefault="005B1BBA" w:rsidP="005C0869">
            <w:pPr>
              <w:snapToGrid w:val="0"/>
              <w:jc w:val="center"/>
              <w:rPr>
                <w:szCs w:val="21"/>
              </w:rPr>
            </w:pPr>
            <w:r w:rsidRPr="00620AB9">
              <w:rPr>
                <w:rFonts w:hint="eastAsia"/>
                <w:szCs w:val="21"/>
              </w:rPr>
              <w:t>利用件数</w:t>
            </w:r>
          </w:p>
          <w:p w:rsidR="005B1BBA" w:rsidRPr="00620AB9" w:rsidRDefault="005B1BBA" w:rsidP="005C0869">
            <w:pPr>
              <w:snapToGrid w:val="0"/>
              <w:jc w:val="center"/>
              <w:rPr>
                <w:szCs w:val="21"/>
              </w:rPr>
            </w:pPr>
            <w:r w:rsidRPr="00620AB9">
              <w:rPr>
                <w:rFonts w:hint="eastAsia"/>
                <w:szCs w:val="21"/>
              </w:rPr>
              <w:t>（単位：件数）</w:t>
            </w:r>
          </w:p>
        </w:tc>
        <w:tc>
          <w:tcPr>
            <w:tcW w:w="1885" w:type="dxa"/>
            <w:shd w:val="clear" w:color="auto" w:fill="auto"/>
            <w:vAlign w:val="center"/>
          </w:tcPr>
          <w:p w:rsidR="005B1BBA" w:rsidRPr="00620AB9" w:rsidRDefault="005B1BBA" w:rsidP="005C0869">
            <w:pPr>
              <w:jc w:val="center"/>
              <w:rPr>
                <w:szCs w:val="21"/>
              </w:rPr>
            </w:pPr>
            <w:r w:rsidRPr="00620AB9">
              <w:rPr>
                <w:rFonts w:hint="eastAsia"/>
                <w:szCs w:val="21"/>
              </w:rPr>
              <w:t>金額等</w:t>
            </w:r>
          </w:p>
        </w:tc>
        <w:tc>
          <w:tcPr>
            <w:tcW w:w="1564" w:type="dxa"/>
            <w:shd w:val="clear" w:color="auto" w:fill="auto"/>
            <w:vAlign w:val="center"/>
          </w:tcPr>
          <w:p w:rsidR="005B1BBA" w:rsidRPr="00620AB9" w:rsidRDefault="005B1BBA" w:rsidP="005C0869">
            <w:pPr>
              <w:jc w:val="center"/>
              <w:rPr>
                <w:szCs w:val="21"/>
              </w:rPr>
            </w:pPr>
            <w:r w:rsidRPr="00620AB9">
              <w:rPr>
                <w:rFonts w:hint="eastAsia"/>
                <w:szCs w:val="21"/>
              </w:rPr>
              <w:t>単位</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・みなし中小企業者の特例</w:t>
            </w:r>
          </w:p>
          <w:p w:rsidR="005B1BBA" w:rsidRPr="00620AB9" w:rsidRDefault="005B1BBA" w:rsidP="005C0869">
            <w:pPr>
              <w:ind w:firstLineChars="100" w:firstLine="213"/>
              <w:rPr>
                <w:szCs w:val="21"/>
              </w:rPr>
            </w:pPr>
            <w:r w:rsidRPr="00620AB9">
              <w:rPr>
                <w:rFonts w:hint="eastAsia"/>
                <w:szCs w:val="21"/>
              </w:rPr>
              <w:t>（法第１５条関係）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szCs w:val="21"/>
              </w:rPr>
            </w:pP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・事業環境整備への提案</w:t>
            </w:r>
          </w:p>
          <w:p w:rsidR="005B1BBA" w:rsidRPr="00620AB9" w:rsidRDefault="005B1BBA" w:rsidP="005C0869">
            <w:pPr>
              <w:ind w:firstLineChars="100" w:firstLine="213"/>
              <w:rPr>
                <w:szCs w:val="21"/>
              </w:rPr>
            </w:pPr>
            <w:r w:rsidRPr="00620AB9">
              <w:rPr>
                <w:rFonts w:hint="eastAsia"/>
                <w:szCs w:val="21"/>
              </w:rPr>
              <w:t>（法第１６条関係）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・農地転用の配慮</w:t>
            </w:r>
          </w:p>
          <w:p w:rsidR="005B1BBA" w:rsidRPr="00620AB9" w:rsidRDefault="005B1BBA" w:rsidP="005C0869">
            <w:pPr>
              <w:ind w:firstLineChars="100" w:firstLine="213"/>
              <w:rPr>
                <w:szCs w:val="21"/>
              </w:rPr>
            </w:pPr>
            <w:r w:rsidRPr="00620AB9">
              <w:rPr>
                <w:rFonts w:hint="eastAsia"/>
                <w:szCs w:val="21"/>
              </w:rPr>
              <w:t>（法第１８条関係）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ヘクタール</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・市街化調整区域での開発の配慮</w:t>
            </w:r>
          </w:p>
          <w:p w:rsidR="005B1BBA" w:rsidRPr="00620AB9" w:rsidRDefault="005B1BBA" w:rsidP="005C0869">
            <w:pPr>
              <w:ind w:firstLineChars="100" w:firstLine="213"/>
              <w:rPr>
                <w:szCs w:val="21"/>
              </w:rPr>
            </w:pPr>
            <w:r w:rsidRPr="00620AB9">
              <w:rPr>
                <w:rFonts w:hint="eastAsia"/>
                <w:szCs w:val="21"/>
              </w:rPr>
              <w:t>（法第１８条関係）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ヘクタール</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・中小企業信用保険法の特例</w:t>
            </w:r>
          </w:p>
          <w:p w:rsidR="005B1BBA" w:rsidRPr="00620AB9" w:rsidRDefault="005B1BBA" w:rsidP="005C0869">
            <w:pPr>
              <w:ind w:firstLineChars="100" w:firstLine="213"/>
              <w:rPr>
                <w:szCs w:val="21"/>
              </w:rPr>
            </w:pPr>
            <w:r w:rsidRPr="00620AB9">
              <w:rPr>
                <w:rFonts w:hint="eastAsia"/>
                <w:szCs w:val="21"/>
              </w:rPr>
              <w:t>（法第１９条関係）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ascii="游明朝" w:hAnsi="游明朝" w:hint="eastAsia"/>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・中小企業投資育成株式会社法の特例（法第２０条関係）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ascii="游明朝" w:hAnsi="游明朝" w:hint="eastAsia"/>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・食品等の流通の合理化及び取引の適正化に関する法律の特例（法第２１条関係）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ascii="游明朝" w:hAnsi="游明朝" w:hint="eastAsia"/>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・株式会社日本政策金融公庫法の特例［クロスボーダーローン、スタンドバイ・クレジット］（法第２２条関係）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※融資等を受けた金額を記載</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hint="eastAsia"/>
                <w:szCs w:val="21"/>
              </w:rPr>
              <w:t>円</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・一般社団法人の地域団体商標の登録主体追加（法第２３条関係）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ascii="游明朝" w:hAnsi="游明朝" w:hint="eastAsia"/>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・地域団体商標の登録料等の減免</w:t>
            </w:r>
          </w:p>
          <w:p w:rsidR="005B1BBA" w:rsidRPr="00620AB9" w:rsidRDefault="005B1BBA" w:rsidP="005C0869">
            <w:pPr>
              <w:ind w:firstLineChars="100" w:firstLine="213"/>
              <w:rPr>
                <w:szCs w:val="21"/>
              </w:rPr>
            </w:pPr>
            <w:r w:rsidRPr="00620AB9">
              <w:rPr>
                <w:rFonts w:hint="eastAsia"/>
                <w:szCs w:val="21"/>
              </w:rPr>
              <w:t>（法第２４条関係）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jc w:val="center"/>
              <w:rPr>
                <w:rFonts w:ascii="游明朝" w:hAnsi="游明朝"/>
                <w:szCs w:val="21"/>
              </w:rPr>
            </w:pPr>
            <w:r w:rsidRPr="00620AB9">
              <w:rPr>
                <w:rFonts w:ascii="游明朝" w:hAnsi="游明朝"/>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・地域未来投資促進税制</w:t>
            </w:r>
          </w:p>
          <w:p w:rsidR="005B1BBA" w:rsidRPr="00620AB9" w:rsidRDefault="005B1BBA" w:rsidP="005C0869">
            <w:pPr>
              <w:ind w:firstLineChars="100" w:firstLine="213"/>
              <w:rPr>
                <w:szCs w:val="21"/>
              </w:rPr>
            </w:pPr>
            <w:r w:rsidRPr="00620AB9">
              <w:rPr>
                <w:rFonts w:hint="eastAsia"/>
                <w:szCs w:val="21"/>
              </w:rPr>
              <w:t>（法第２５条関係）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※課税の特例の</w:t>
            </w:r>
          </w:p>
          <w:p w:rsidR="005B1BBA" w:rsidRPr="00620AB9" w:rsidRDefault="005B1BBA" w:rsidP="005C0869">
            <w:pPr>
              <w:snapToGrid w:val="0"/>
              <w:jc w:val="center"/>
              <w:rPr>
                <w:szCs w:val="21"/>
              </w:rPr>
            </w:pPr>
            <w:r w:rsidRPr="00620AB9">
              <w:rPr>
                <w:rFonts w:hint="eastAsia"/>
                <w:szCs w:val="21"/>
              </w:rPr>
              <w:t>適用額を記載</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円</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・地方公共団体による地方税の減免</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※減免された</w:t>
            </w:r>
          </w:p>
          <w:p w:rsidR="005B1BBA" w:rsidRPr="00620AB9" w:rsidRDefault="005B1BBA" w:rsidP="005C0869">
            <w:pPr>
              <w:snapToGrid w:val="0"/>
              <w:jc w:val="center"/>
              <w:rPr>
                <w:szCs w:val="21"/>
              </w:rPr>
            </w:pPr>
            <w:r w:rsidRPr="00620AB9">
              <w:rPr>
                <w:rFonts w:hint="eastAsia"/>
                <w:szCs w:val="21"/>
              </w:rPr>
              <w:t>金額を記載</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円</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・財産処分の特例</w:t>
            </w:r>
          </w:p>
          <w:p w:rsidR="005B1BBA" w:rsidRPr="00620AB9" w:rsidRDefault="005B1BBA" w:rsidP="005C0869">
            <w:pPr>
              <w:ind w:firstLineChars="100" w:firstLine="213"/>
              <w:rPr>
                <w:szCs w:val="21"/>
              </w:rPr>
            </w:pPr>
            <w:r w:rsidRPr="00620AB9">
              <w:rPr>
                <w:rFonts w:hint="eastAsia"/>
                <w:szCs w:val="21"/>
              </w:rPr>
              <w:t>（法第２７条関係）</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設備</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・中小企業等協同組合法及び中小企業団体の組織に関する法律の特例（第２８条）</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szCs w:val="21"/>
              </w:rPr>
            </w:pPr>
            <w:r w:rsidRPr="00620AB9">
              <w:rPr>
                <w:rFonts w:ascii="游明朝" w:hAnsi="游明朝"/>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ind w:left="213" w:hangingChars="100" w:hanging="213"/>
              <w:rPr>
                <w:szCs w:val="21"/>
              </w:rPr>
            </w:pPr>
            <w:r w:rsidRPr="00620AB9">
              <w:rPr>
                <w:rFonts w:hint="eastAsia"/>
                <w:szCs w:val="21"/>
              </w:rPr>
              <w:t>・事業譲渡の際の免責的債務引受の特例（第２９条）</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w:t>
            </w:r>
          </w:p>
        </w:tc>
        <w:tc>
          <w:tcPr>
            <w:tcW w:w="1564" w:type="dxa"/>
            <w:shd w:val="clear" w:color="auto" w:fill="auto"/>
            <w:vAlign w:val="center"/>
          </w:tcPr>
          <w:p w:rsidR="005B1BBA" w:rsidRPr="00620AB9" w:rsidRDefault="005B1BBA" w:rsidP="005C0869">
            <w:pPr>
              <w:snapToGrid w:val="0"/>
              <w:jc w:val="center"/>
              <w:rPr>
                <w:rFonts w:ascii="游明朝" w:hAnsi="游明朝"/>
                <w:szCs w:val="21"/>
              </w:rPr>
            </w:pPr>
            <w:r w:rsidRPr="00620AB9">
              <w:rPr>
                <w:rFonts w:ascii="游明朝" w:hAnsi="游明朝"/>
                <w:szCs w:val="21"/>
              </w:rPr>
              <w:t>―</w:t>
            </w:r>
          </w:p>
        </w:tc>
      </w:tr>
      <w:tr w:rsidR="005B1BBA" w:rsidRPr="00620AB9" w:rsidTr="005C0869">
        <w:trPr>
          <w:trHeight w:val="737"/>
        </w:trPr>
        <w:tc>
          <w:tcPr>
            <w:tcW w:w="4248" w:type="dxa"/>
            <w:shd w:val="clear" w:color="auto" w:fill="auto"/>
            <w:vAlign w:val="center"/>
          </w:tcPr>
          <w:p w:rsidR="005B1BBA" w:rsidRPr="00620AB9" w:rsidRDefault="005B1BBA" w:rsidP="005C0869">
            <w:pPr>
              <w:snapToGrid w:val="0"/>
              <w:ind w:left="213" w:hangingChars="100" w:hanging="213"/>
              <w:rPr>
                <w:szCs w:val="21"/>
              </w:rPr>
            </w:pPr>
            <w:r w:rsidRPr="00620AB9">
              <w:rPr>
                <w:rFonts w:ascii="游明朝" w:hAnsi="游明朝" w:hint="eastAsia"/>
                <w:szCs w:val="21"/>
              </w:rPr>
              <w:lastRenderedPageBreak/>
              <w:t>・国の予算による措置（地域経済牽引事業計画の承認を受けたことによる優先採択などがあった場合）</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※補助等を受けた金額を記載</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円</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・地方創生推進交付金を活用した</w:t>
            </w:r>
          </w:p>
          <w:p w:rsidR="005B1BBA" w:rsidRPr="00620AB9" w:rsidRDefault="005B1BBA" w:rsidP="005C0869">
            <w:pPr>
              <w:ind w:firstLineChars="100" w:firstLine="213"/>
              <w:rPr>
                <w:szCs w:val="21"/>
              </w:rPr>
            </w:pPr>
            <w:r w:rsidRPr="00620AB9">
              <w:rPr>
                <w:rFonts w:hint="eastAsia"/>
                <w:szCs w:val="21"/>
              </w:rPr>
              <w:t>地方公共団体による支援</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※補助等を受けた金額を記載</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円</w:t>
            </w:r>
          </w:p>
        </w:tc>
      </w:tr>
      <w:tr w:rsidR="005B1BBA" w:rsidRPr="00620AB9" w:rsidTr="005C0869">
        <w:trPr>
          <w:trHeight w:val="737"/>
        </w:trPr>
        <w:tc>
          <w:tcPr>
            <w:tcW w:w="4248" w:type="dxa"/>
            <w:shd w:val="clear" w:color="auto" w:fill="auto"/>
            <w:vAlign w:val="center"/>
          </w:tcPr>
          <w:p w:rsidR="005B1BBA" w:rsidRPr="00620AB9" w:rsidRDefault="005B1BBA" w:rsidP="005C0869">
            <w:pPr>
              <w:rPr>
                <w:szCs w:val="21"/>
              </w:rPr>
            </w:pPr>
            <w:r w:rsidRPr="00620AB9">
              <w:rPr>
                <w:rFonts w:hint="eastAsia"/>
                <w:szCs w:val="21"/>
              </w:rPr>
              <w:t>・政府系金融機関による金融支援</w:t>
            </w: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napToGrid w:val="0"/>
              <w:jc w:val="center"/>
              <w:rPr>
                <w:szCs w:val="21"/>
              </w:rPr>
            </w:pPr>
            <w:r w:rsidRPr="00620AB9">
              <w:rPr>
                <w:rFonts w:hint="eastAsia"/>
                <w:szCs w:val="21"/>
              </w:rPr>
              <w:t>※融資を受けた金額を記載</w:t>
            </w:r>
          </w:p>
        </w:tc>
        <w:tc>
          <w:tcPr>
            <w:tcW w:w="1564" w:type="dxa"/>
            <w:shd w:val="clear" w:color="auto" w:fill="auto"/>
            <w:vAlign w:val="center"/>
          </w:tcPr>
          <w:p w:rsidR="005B1BBA" w:rsidRPr="00620AB9" w:rsidRDefault="005B1BBA" w:rsidP="005C0869">
            <w:pPr>
              <w:snapToGrid w:val="0"/>
              <w:jc w:val="center"/>
              <w:rPr>
                <w:szCs w:val="21"/>
              </w:rPr>
            </w:pPr>
            <w:r w:rsidRPr="00620AB9">
              <w:rPr>
                <w:rFonts w:hint="eastAsia"/>
                <w:szCs w:val="21"/>
              </w:rPr>
              <w:t>円</w:t>
            </w:r>
          </w:p>
        </w:tc>
      </w:tr>
      <w:tr w:rsidR="005B1BBA" w:rsidRPr="00620AB9" w:rsidTr="005C0869">
        <w:tc>
          <w:tcPr>
            <w:tcW w:w="4248" w:type="dxa"/>
            <w:shd w:val="clear" w:color="auto" w:fill="auto"/>
          </w:tcPr>
          <w:p w:rsidR="005B1BBA" w:rsidRPr="00620AB9" w:rsidRDefault="005B1BBA" w:rsidP="005C0869">
            <w:pPr>
              <w:rPr>
                <w:szCs w:val="21"/>
              </w:rPr>
            </w:pPr>
            <w:r w:rsidRPr="00620AB9">
              <w:rPr>
                <w:rFonts w:hint="eastAsia"/>
                <w:szCs w:val="21"/>
              </w:rPr>
              <w:t>・その他</w:t>
            </w:r>
          </w:p>
          <w:p w:rsidR="005B1BBA" w:rsidRPr="00620AB9" w:rsidRDefault="005B1BBA" w:rsidP="005C0869">
            <w:pPr>
              <w:rPr>
                <w:szCs w:val="21"/>
              </w:rPr>
            </w:pPr>
            <w:r w:rsidRPr="00620AB9">
              <w:rPr>
                <w:rFonts w:hint="eastAsia"/>
                <w:szCs w:val="21"/>
              </w:rPr>
              <w:t>地方公共団体独自の地域経済牽引事業のための支援措置などを記載。</w:t>
            </w:r>
          </w:p>
          <w:p w:rsidR="005B1BBA" w:rsidRPr="00620AB9" w:rsidRDefault="005B1BBA" w:rsidP="005C0869">
            <w:pPr>
              <w:spacing w:beforeLines="50" w:before="182"/>
              <w:rPr>
                <w:szCs w:val="21"/>
              </w:rPr>
            </w:pPr>
          </w:p>
        </w:tc>
        <w:tc>
          <w:tcPr>
            <w:tcW w:w="1942" w:type="dxa"/>
            <w:shd w:val="clear" w:color="auto" w:fill="auto"/>
          </w:tcPr>
          <w:p w:rsidR="005B1BBA" w:rsidRPr="00620AB9" w:rsidRDefault="005B1BBA" w:rsidP="005C0869">
            <w:pPr>
              <w:spacing w:beforeLines="50" w:before="182"/>
              <w:rPr>
                <w:szCs w:val="21"/>
              </w:rPr>
            </w:pPr>
          </w:p>
        </w:tc>
        <w:tc>
          <w:tcPr>
            <w:tcW w:w="1885" w:type="dxa"/>
            <w:shd w:val="clear" w:color="auto" w:fill="auto"/>
            <w:vAlign w:val="center"/>
          </w:tcPr>
          <w:p w:rsidR="005B1BBA" w:rsidRPr="00620AB9" w:rsidRDefault="005B1BBA" w:rsidP="005C0869">
            <w:pPr>
              <w:spacing w:beforeLines="50" w:before="182"/>
              <w:jc w:val="center"/>
              <w:rPr>
                <w:szCs w:val="21"/>
              </w:rPr>
            </w:pPr>
          </w:p>
        </w:tc>
        <w:tc>
          <w:tcPr>
            <w:tcW w:w="1564" w:type="dxa"/>
            <w:shd w:val="clear" w:color="auto" w:fill="auto"/>
          </w:tcPr>
          <w:p w:rsidR="005B1BBA" w:rsidRPr="00620AB9" w:rsidRDefault="005B1BBA" w:rsidP="005C0869">
            <w:pPr>
              <w:rPr>
                <w:szCs w:val="21"/>
              </w:rPr>
            </w:pPr>
          </w:p>
        </w:tc>
      </w:tr>
    </w:tbl>
    <w:p w:rsidR="005B1BBA" w:rsidRPr="00620AB9" w:rsidRDefault="005B1BBA" w:rsidP="005B1BBA">
      <w:pPr>
        <w:snapToGrid w:val="0"/>
        <w:spacing w:line="320" w:lineRule="atLeast"/>
        <w:ind w:leftChars="100" w:left="213" w:firstLineChars="102" w:firstLine="217"/>
        <w:rPr>
          <w:rFonts w:ascii="ＭＳ 明朝" w:hAnsi="ＭＳ 明朝" w:hint="eastAsia"/>
          <w:color w:val="000000"/>
        </w:rPr>
      </w:pPr>
    </w:p>
    <w:p w:rsidR="005B1BBA" w:rsidRPr="00620AB9" w:rsidRDefault="005B1BBA" w:rsidP="005B1BBA">
      <w:pPr>
        <w:snapToGrid w:val="0"/>
        <w:spacing w:line="320" w:lineRule="atLeast"/>
        <w:ind w:leftChars="100" w:left="213" w:firstLineChars="102" w:firstLine="217"/>
        <w:rPr>
          <w:rFonts w:ascii="ＭＳ 明朝" w:hAnsi="ＭＳ 明朝" w:hint="eastAsia"/>
          <w:color w:val="000000"/>
        </w:rPr>
      </w:pPr>
    </w:p>
    <w:p w:rsidR="005B1BBA" w:rsidRPr="005B1BBA" w:rsidRDefault="005B1BBA" w:rsidP="005B1BBA">
      <w:pPr>
        <w:snapToGrid w:val="0"/>
        <w:spacing w:line="320" w:lineRule="atLeast"/>
        <w:rPr>
          <w:rFonts w:ascii="ＭＳ 明朝" w:hAnsi="ＭＳ 明朝" w:hint="eastAsia"/>
          <w:color w:val="000000"/>
        </w:rPr>
      </w:pPr>
    </w:p>
    <w:sectPr w:rsidR="005B1BBA" w:rsidRPr="005B1BBA"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69" w:rsidRDefault="005C0869">
      <w:r>
        <w:separator/>
      </w:r>
    </w:p>
  </w:endnote>
  <w:endnote w:type="continuationSeparator" w:id="0">
    <w:p w:rsidR="005C0869" w:rsidRDefault="005C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Default="00D51906"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69" w:rsidRDefault="005C0869">
      <w:r>
        <w:separator/>
      </w:r>
    </w:p>
  </w:footnote>
  <w:footnote w:type="continuationSeparator" w:id="0">
    <w:p w:rsidR="005C0869" w:rsidRDefault="005C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1BBA"/>
    <w:rsid w:val="005B21B3"/>
    <w:rsid w:val="005B28E3"/>
    <w:rsid w:val="005B551E"/>
    <w:rsid w:val="005B7561"/>
    <w:rsid w:val="005C0167"/>
    <w:rsid w:val="005C0869"/>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6C4A"/>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812206-7EE1-47BC-97C4-04AC2C95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5E99-2673-4905-99D8-39A74A5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1500152</cp:lastModifiedBy>
  <cp:revision>2</cp:revision>
  <cp:lastPrinted>2017-06-29T15:37:00Z</cp:lastPrinted>
  <dcterms:created xsi:type="dcterms:W3CDTF">2022-03-28T06:22:00Z</dcterms:created>
  <dcterms:modified xsi:type="dcterms:W3CDTF">2022-03-28T06:22:00Z</dcterms:modified>
</cp:coreProperties>
</file>